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B57" w:rsidRDefault="00560B57" w:rsidP="00560B57">
      <w:pPr>
        <w:pStyle w:val="Corpodeltesto31"/>
        <w:widowControl w:val="0"/>
        <w:tabs>
          <w:tab w:val="left" w:pos="3828"/>
        </w:tabs>
        <w:spacing w:line="100" w:lineRule="atLeast"/>
        <w:jc w:val="left"/>
      </w:pPr>
      <w:r>
        <w:rPr>
          <w:noProof/>
          <w:lang w:eastAsia="it-IT"/>
        </w:rPr>
        <w:drawing>
          <wp:anchor distT="0" distB="0" distL="114300" distR="114300" simplePos="0" relativeHeight="251659264" behindDoc="1" locked="0" layoutInCell="1" allowOverlap="1" wp14:anchorId="56473079" wp14:editId="041B6714">
            <wp:simplePos x="0" y="0"/>
            <wp:positionH relativeFrom="margin">
              <wp:align>left</wp:align>
            </wp:positionH>
            <wp:positionV relativeFrom="paragraph">
              <wp:posOffset>95885</wp:posOffset>
            </wp:positionV>
            <wp:extent cx="2710815" cy="2710815"/>
            <wp:effectExtent l="0" t="0" r="0" b="0"/>
            <wp:wrapTight wrapText="bothSides">
              <wp:wrapPolygon edited="0">
                <wp:start x="0" y="0"/>
                <wp:lineTo x="0" y="21403"/>
                <wp:lineTo x="21403" y="21403"/>
                <wp:lineTo x="21403" y="0"/>
                <wp:lineTo x="0" y="0"/>
              </wp:wrapPolygon>
            </wp:wrapTight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815" cy="271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hAnsi="Arial Black" w:cs="Arial Black"/>
          <w:b/>
          <w:bCs/>
          <w:color w:val="003399"/>
          <w:sz w:val="52"/>
          <w:szCs w:val="52"/>
        </w:rPr>
        <w:t>LUNAT</w:t>
      </w:r>
      <w:r>
        <w:rPr>
          <w:rFonts w:ascii="Arial Black" w:hAnsi="Arial Black" w:cs="Arial Black"/>
          <w:b/>
          <w:bCs/>
          <w:color w:val="FF6600"/>
          <w:sz w:val="52"/>
          <w:szCs w:val="52"/>
        </w:rPr>
        <w:t>H</w:t>
      </w:r>
      <w:r>
        <w:rPr>
          <w:rFonts w:ascii="Arial Black" w:hAnsi="Arial Black" w:cs="Arial Black"/>
          <w:b/>
          <w:bCs/>
          <w:color w:val="003399"/>
          <w:sz w:val="52"/>
          <w:szCs w:val="52"/>
        </w:rPr>
        <w:t>ICA 2017</w:t>
      </w:r>
    </w:p>
    <w:p w:rsidR="00560B57" w:rsidRDefault="00560B57" w:rsidP="00560B57">
      <w:pPr>
        <w:pStyle w:val="Titolo31"/>
        <w:widowControl w:val="0"/>
        <w:ind w:left="34"/>
        <w:jc w:val="left"/>
        <w:rPr>
          <w:rFonts w:ascii="Arial Bold" w:hAnsi="Arial Bold" w:cs="Arial Bold"/>
          <w:color w:val="003399"/>
          <w:sz w:val="20"/>
          <w:szCs w:val="20"/>
        </w:rPr>
      </w:pPr>
      <w:r>
        <w:rPr>
          <w:rFonts w:ascii="Arial Bold" w:hAnsi="Arial Bold" w:cs="Arial Bold"/>
          <w:color w:val="003399"/>
          <w:sz w:val="20"/>
          <w:szCs w:val="20"/>
        </w:rPr>
        <w:t>FESTIVAL INTERNAZIONALE DI TEATRO DI STRADA</w:t>
      </w:r>
    </w:p>
    <w:p w:rsidR="00560B57" w:rsidRDefault="00560B57" w:rsidP="00560B57">
      <w:pPr>
        <w:pStyle w:val="Normale1"/>
        <w:widowControl w:val="0"/>
        <w:spacing w:before="120" w:after="120"/>
        <w:ind w:left="34"/>
        <w:rPr>
          <w:rFonts w:ascii="Arial Bold" w:hAnsi="Arial Bold" w:cs="Arial Bold"/>
          <w:color w:val="003399"/>
          <w:sz w:val="20"/>
          <w:szCs w:val="20"/>
        </w:rPr>
      </w:pPr>
      <w:r>
        <w:rPr>
          <w:rFonts w:ascii="Arial Bold" w:hAnsi="Arial Bold" w:cs="Arial Bold"/>
          <w:color w:val="003399"/>
          <w:sz w:val="20"/>
          <w:szCs w:val="20"/>
        </w:rPr>
        <w:t>Direzione artistica di Cristiano Falcomer</w:t>
      </w:r>
    </w:p>
    <w:p w:rsidR="00560B57" w:rsidRDefault="00560B57" w:rsidP="00560B57">
      <w:pPr>
        <w:pStyle w:val="Normale1"/>
        <w:widowControl w:val="0"/>
        <w:ind w:left="34"/>
        <w:rPr>
          <w:rFonts w:ascii="Arial Black" w:hAnsi="Arial Black" w:cs="Arial Black"/>
          <w:b/>
          <w:bCs/>
          <w:color w:val="FF6600"/>
          <w:sz w:val="23"/>
          <w:szCs w:val="23"/>
        </w:rPr>
      </w:pPr>
      <w:r>
        <w:rPr>
          <w:rFonts w:ascii="Arial Black" w:hAnsi="Arial Black" w:cs="Arial Black"/>
          <w:b/>
          <w:bCs/>
          <w:color w:val="FF6600"/>
          <w:sz w:val="23"/>
          <w:szCs w:val="23"/>
        </w:rPr>
        <w:t>CIRIÈ / MATHI / NOLE</w:t>
      </w:r>
    </w:p>
    <w:p w:rsidR="00560B57" w:rsidRDefault="00560B57" w:rsidP="00560B57">
      <w:pPr>
        <w:pStyle w:val="Normale1"/>
        <w:widowControl w:val="0"/>
        <w:ind w:left="34"/>
        <w:rPr>
          <w:rFonts w:ascii="Arial Black" w:hAnsi="Arial Black" w:cs="Arial Black"/>
          <w:b/>
          <w:bCs/>
          <w:color w:val="FF6600"/>
          <w:sz w:val="23"/>
          <w:szCs w:val="23"/>
        </w:rPr>
      </w:pPr>
      <w:r>
        <w:rPr>
          <w:rFonts w:ascii="Arial Black" w:hAnsi="Arial Black" w:cs="Arial Black"/>
          <w:b/>
          <w:bCs/>
          <w:color w:val="FF6600"/>
          <w:sz w:val="23"/>
          <w:szCs w:val="23"/>
        </w:rPr>
        <w:t>SAN MAURIZIO/SAN FRANCESCO</w:t>
      </w:r>
    </w:p>
    <w:p w:rsidR="00560B57" w:rsidRDefault="00560B57" w:rsidP="00560B57">
      <w:pPr>
        <w:pStyle w:val="Normale1"/>
        <w:widowControl w:val="0"/>
        <w:ind w:left="34"/>
        <w:rPr>
          <w:rFonts w:ascii="Arial Black" w:hAnsi="Arial Black" w:cs="Arial Black"/>
          <w:b/>
          <w:bCs/>
          <w:color w:val="FF6600"/>
          <w:spacing w:val="15"/>
          <w:sz w:val="22"/>
          <w:szCs w:val="22"/>
        </w:rPr>
      </w:pPr>
    </w:p>
    <w:p w:rsidR="00560B57" w:rsidRDefault="00560B57" w:rsidP="00560B57">
      <w:pPr>
        <w:pStyle w:val="Normale1"/>
        <w:widowControl w:val="0"/>
        <w:ind w:left="34"/>
        <w:rPr>
          <w:rFonts w:ascii="Arial Black" w:hAnsi="Arial Black" w:cs="Arial Black"/>
          <w:b/>
          <w:bCs/>
          <w:color w:val="FF6600"/>
          <w:spacing w:val="15"/>
          <w:sz w:val="22"/>
          <w:szCs w:val="22"/>
        </w:rPr>
      </w:pPr>
      <w:r>
        <w:rPr>
          <w:rFonts w:ascii="Arial Black" w:hAnsi="Arial Black" w:cs="Arial Black"/>
          <w:b/>
          <w:bCs/>
          <w:color w:val="FF6600"/>
          <w:spacing w:val="15"/>
          <w:sz w:val="22"/>
          <w:szCs w:val="22"/>
        </w:rPr>
        <w:t>DALL’1 AL 24 GIUGNO 2017</w:t>
      </w:r>
    </w:p>
    <w:p w:rsidR="00560B57" w:rsidRDefault="00560B57" w:rsidP="00560B57">
      <w:pPr>
        <w:pStyle w:val="Corpodeltesto1"/>
        <w:widowControl w:val="0"/>
        <w:tabs>
          <w:tab w:val="left" w:pos="1304"/>
        </w:tabs>
        <w:ind w:left="284"/>
        <w:jc w:val="left"/>
        <w:rPr>
          <w:rFonts w:ascii="Arial Bold" w:hAnsi="Arial Bold" w:cs="Arial Bold"/>
          <w:smallCaps/>
          <w:color w:val="003399"/>
          <w:sz w:val="20"/>
          <w:szCs w:val="20"/>
        </w:rPr>
      </w:pPr>
    </w:p>
    <w:p w:rsidR="00560B57" w:rsidRDefault="00560B57" w:rsidP="00560B57">
      <w:pPr>
        <w:pStyle w:val="Corpodeltesto1"/>
        <w:tabs>
          <w:tab w:val="left" w:pos="941"/>
        </w:tabs>
        <w:spacing w:line="240" w:lineRule="atLeast"/>
        <w:ind w:left="-17"/>
        <w:contextualSpacing/>
        <w:jc w:val="left"/>
        <w:rPr>
          <w:rFonts w:ascii="Arial" w:hAnsi="Arial" w:cs="Arial"/>
          <w:smallCaps/>
          <w:color w:val="003399"/>
          <w:sz w:val="20"/>
          <w:szCs w:val="20"/>
        </w:rPr>
      </w:pPr>
      <w:r>
        <w:rPr>
          <w:rFonts w:ascii="Arial" w:hAnsi="Arial" w:cs="Arial"/>
          <w:smallCaps/>
          <w:color w:val="003399"/>
          <w:sz w:val="20"/>
          <w:szCs w:val="20"/>
        </w:rPr>
        <w:t>MATHI 1/2 GIUGNO</w:t>
      </w:r>
    </w:p>
    <w:p w:rsidR="00560B57" w:rsidRDefault="00560B57" w:rsidP="00560B57">
      <w:pPr>
        <w:pStyle w:val="Corpodeltesto1"/>
        <w:tabs>
          <w:tab w:val="left" w:pos="941"/>
        </w:tabs>
        <w:spacing w:before="120" w:line="240" w:lineRule="atLeast"/>
        <w:ind w:left="-17"/>
        <w:contextualSpacing/>
        <w:jc w:val="left"/>
        <w:rPr>
          <w:rFonts w:ascii="Arial" w:hAnsi="Arial" w:cs="Arial"/>
          <w:smallCaps/>
          <w:color w:val="003399"/>
          <w:sz w:val="20"/>
          <w:szCs w:val="20"/>
        </w:rPr>
      </w:pPr>
      <w:r>
        <w:rPr>
          <w:rFonts w:ascii="Arial" w:hAnsi="Arial" w:cs="Arial"/>
          <w:smallCaps/>
          <w:color w:val="003399"/>
          <w:sz w:val="20"/>
          <w:szCs w:val="20"/>
        </w:rPr>
        <w:t>SAN MAURIZO CANAVESE 8/9 GIUGNO</w:t>
      </w:r>
    </w:p>
    <w:p w:rsidR="00560B57" w:rsidRDefault="00560B57" w:rsidP="00560B57">
      <w:pPr>
        <w:pStyle w:val="Corpodeltesto1"/>
        <w:tabs>
          <w:tab w:val="left" w:pos="941"/>
        </w:tabs>
        <w:spacing w:before="120" w:line="240" w:lineRule="atLeast"/>
        <w:ind w:left="-17"/>
        <w:contextualSpacing/>
        <w:jc w:val="left"/>
        <w:rPr>
          <w:rFonts w:ascii="Arial" w:hAnsi="Arial" w:cs="Arial"/>
          <w:smallCaps/>
          <w:color w:val="003399"/>
          <w:sz w:val="22"/>
          <w:szCs w:val="20"/>
        </w:rPr>
      </w:pPr>
      <w:r>
        <w:rPr>
          <w:rFonts w:ascii="Arial" w:hAnsi="Arial" w:cs="Arial"/>
          <w:smallCaps/>
          <w:color w:val="003399"/>
          <w:sz w:val="20"/>
          <w:szCs w:val="20"/>
        </w:rPr>
        <w:t>SAN FRANCESCO AL CAMPO 10 GIUGNO</w:t>
      </w:r>
    </w:p>
    <w:p w:rsidR="00560B57" w:rsidRDefault="00560B57" w:rsidP="00560B57">
      <w:pPr>
        <w:pStyle w:val="Corpodeltesto1"/>
        <w:tabs>
          <w:tab w:val="left" w:pos="941"/>
        </w:tabs>
        <w:spacing w:line="240" w:lineRule="atLeast"/>
        <w:ind w:left="-17"/>
        <w:contextualSpacing/>
        <w:jc w:val="left"/>
        <w:rPr>
          <w:rFonts w:ascii="Arial" w:hAnsi="Arial" w:cs="Arial"/>
          <w:smallCaps/>
          <w:color w:val="003399"/>
          <w:sz w:val="20"/>
          <w:szCs w:val="20"/>
        </w:rPr>
      </w:pPr>
      <w:r>
        <w:rPr>
          <w:rFonts w:ascii="Arial" w:hAnsi="Arial" w:cs="Arial"/>
          <w:smallCaps/>
          <w:color w:val="003399"/>
          <w:sz w:val="20"/>
          <w:szCs w:val="20"/>
        </w:rPr>
        <w:t>NOLE 16/17 GIUGNO</w:t>
      </w:r>
    </w:p>
    <w:p w:rsidR="00560B57" w:rsidRDefault="00560B57" w:rsidP="00560B57">
      <w:pPr>
        <w:pStyle w:val="Corpodeltesto1"/>
        <w:tabs>
          <w:tab w:val="left" w:pos="941"/>
        </w:tabs>
        <w:spacing w:line="240" w:lineRule="atLeast"/>
        <w:ind w:left="-17"/>
        <w:contextualSpacing/>
        <w:jc w:val="left"/>
        <w:rPr>
          <w:rFonts w:ascii="Arial Bold" w:hAnsi="Arial Bold" w:cs="Arial Bold"/>
          <w:smallCaps/>
          <w:color w:val="003399"/>
          <w:sz w:val="20"/>
          <w:szCs w:val="20"/>
        </w:rPr>
      </w:pPr>
      <w:r>
        <w:rPr>
          <w:rFonts w:ascii="Arial" w:hAnsi="Arial" w:cs="Arial"/>
          <w:smallCaps/>
          <w:color w:val="003399"/>
          <w:sz w:val="20"/>
          <w:szCs w:val="20"/>
        </w:rPr>
        <w:t>CIRIÈ 22/23/24</w:t>
      </w:r>
      <w:r>
        <w:rPr>
          <w:rFonts w:ascii="Arial Bold" w:hAnsi="Arial Bold" w:cs="Arial Bold"/>
          <w:smallCaps/>
          <w:color w:val="003399"/>
          <w:sz w:val="20"/>
          <w:szCs w:val="20"/>
        </w:rPr>
        <w:t xml:space="preserve"> GIUGNO</w:t>
      </w:r>
    </w:p>
    <w:p w:rsidR="00560B57" w:rsidRDefault="00560B57" w:rsidP="00560B57">
      <w:pPr>
        <w:pStyle w:val="Corpodeltesto1"/>
        <w:widowControl w:val="0"/>
        <w:tabs>
          <w:tab w:val="left" w:pos="1304"/>
        </w:tabs>
        <w:ind w:left="284"/>
        <w:jc w:val="left"/>
        <w:rPr>
          <w:rFonts w:ascii="Arial Bold" w:hAnsi="Arial Bold" w:cs="Arial Bold"/>
          <w:smallCaps/>
          <w:color w:val="003399"/>
          <w:sz w:val="20"/>
          <w:szCs w:val="20"/>
        </w:rPr>
      </w:pPr>
    </w:p>
    <w:p w:rsidR="00560B57" w:rsidRDefault="00560B57" w:rsidP="00560B57">
      <w:pPr>
        <w:pStyle w:val="Corpodeltesto1"/>
        <w:widowControl w:val="0"/>
        <w:tabs>
          <w:tab w:val="left" w:pos="975"/>
        </w:tabs>
        <w:jc w:val="left"/>
        <w:rPr>
          <w:rFonts w:ascii="Arial" w:hAnsi="Arial" w:cs="Arial"/>
          <w:b/>
          <w:smallCaps/>
          <w:color w:val="003399"/>
        </w:rPr>
      </w:pPr>
      <w:r>
        <w:rPr>
          <w:rFonts w:ascii="Arial" w:hAnsi="Arial" w:cs="Arial"/>
          <w:b/>
          <w:smallCaps/>
          <w:color w:val="003399"/>
        </w:rPr>
        <w:t>ingresso gratuito</w:t>
      </w:r>
    </w:p>
    <w:p w:rsidR="00560B57" w:rsidRDefault="00560B57" w:rsidP="00560B57">
      <w:pPr>
        <w:pStyle w:val="Corpodeltesto1"/>
        <w:widowControl w:val="0"/>
        <w:tabs>
          <w:tab w:val="left" w:pos="975"/>
        </w:tabs>
        <w:ind w:left="34"/>
        <w:jc w:val="left"/>
        <w:rPr>
          <w:rFonts w:ascii="Arial" w:hAnsi="Arial" w:cs="Arial"/>
          <w:b/>
          <w:smallCaps/>
          <w:color w:val="003399"/>
        </w:rPr>
      </w:pPr>
    </w:p>
    <w:p w:rsidR="00560B57" w:rsidRDefault="00560B57" w:rsidP="00560B57">
      <w:pPr>
        <w:pStyle w:val="Corpodeltesto1"/>
        <w:widowControl w:val="0"/>
        <w:tabs>
          <w:tab w:val="left" w:pos="975"/>
        </w:tabs>
        <w:ind w:left="34"/>
        <w:jc w:val="center"/>
        <w:rPr>
          <w:rFonts w:ascii="Arial Black" w:hAnsi="Arial Black" w:cs="Arial Black"/>
          <w:b/>
          <w:bCs/>
          <w:smallCaps/>
          <w:color w:val="FF6600"/>
          <w:sz w:val="23"/>
          <w:szCs w:val="23"/>
        </w:rPr>
      </w:pPr>
      <w:r>
        <w:rPr>
          <w:rFonts w:ascii="Arial Black" w:hAnsi="Arial Black" w:cs="Arial Black"/>
          <w:b/>
          <w:bCs/>
          <w:smallCaps/>
          <w:color w:val="FF6600"/>
          <w:sz w:val="23"/>
          <w:szCs w:val="23"/>
        </w:rPr>
        <w:t>COMUNICATO STAMPA</w:t>
      </w:r>
    </w:p>
    <w:p w:rsidR="00560B57" w:rsidRDefault="001D3D10" w:rsidP="00560B57">
      <w:pPr>
        <w:pStyle w:val="Corpodeltesto1"/>
        <w:widowControl w:val="0"/>
        <w:tabs>
          <w:tab w:val="left" w:pos="975"/>
        </w:tabs>
        <w:ind w:left="34"/>
        <w:jc w:val="center"/>
        <w:rPr>
          <w:rFonts w:ascii="Arial Black" w:hAnsi="Arial Black" w:cs="Arial Black"/>
          <w:b/>
          <w:bCs/>
          <w:smallCaps/>
          <w:color w:val="FF6600"/>
          <w:sz w:val="23"/>
          <w:szCs w:val="23"/>
        </w:rPr>
      </w:pPr>
      <w:r>
        <w:rPr>
          <w:rFonts w:ascii="Arial Black" w:hAnsi="Arial Black" w:cs="Arial Black"/>
          <w:b/>
          <w:bCs/>
          <w:smallCaps/>
          <w:color w:val="FF6600"/>
          <w:sz w:val="23"/>
          <w:szCs w:val="23"/>
        </w:rPr>
        <w:t>BILBOBASSO: L’ARTE INCONTRA LA NATURA</w:t>
      </w:r>
    </w:p>
    <w:p w:rsidR="00560B57" w:rsidRDefault="00560B57" w:rsidP="00560B57">
      <w:pPr>
        <w:pStyle w:val="Corpodeltesto1"/>
        <w:widowControl w:val="0"/>
        <w:tabs>
          <w:tab w:val="left" w:pos="975"/>
        </w:tabs>
        <w:ind w:left="34"/>
        <w:jc w:val="center"/>
        <w:rPr>
          <w:rFonts w:ascii="Arial Black" w:hAnsi="Arial Black" w:cs="Arial Black"/>
          <w:b/>
          <w:bCs/>
          <w:smallCaps/>
          <w:color w:val="FF6600"/>
          <w:sz w:val="23"/>
          <w:szCs w:val="23"/>
        </w:rPr>
      </w:pPr>
    </w:p>
    <w:p w:rsidR="00560B57" w:rsidRDefault="00560B57" w:rsidP="00560B57">
      <w:pPr>
        <w:pStyle w:val="NormaleWeb"/>
        <w:spacing w:before="0" w:after="0"/>
        <w:jc w:val="both"/>
        <w:rPr>
          <w:rFonts w:ascii="Bookman Old Style" w:hAnsi="Bookman Old Style" w:cs="Bookman Old Style"/>
          <w:sz w:val="22"/>
          <w:szCs w:val="22"/>
        </w:rPr>
      </w:pPr>
      <w:r w:rsidRPr="00560B57">
        <w:rPr>
          <w:rFonts w:ascii="Bookman Old Style" w:hAnsi="Bookman Old Style" w:cs="Bookman Old Style"/>
          <w:b/>
          <w:sz w:val="22"/>
          <w:szCs w:val="22"/>
        </w:rPr>
        <w:t>Lunathica svela la sorpresa</w:t>
      </w:r>
      <w:r>
        <w:rPr>
          <w:rFonts w:ascii="Bookman Old Style" w:hAnsi="Bookman Old Style" w:cs="Bookman Old Style"/>
          <w:sz w:val="22"/>
          <w:szCs w:val="22"/>
        </w:rPr>
        <w:t xml:space="preserve"> annunciata durante la Conferenza di apertura delle attività del 21 aprile: </w:t>
      </w:r>
      <w:r w:rsidRPr="00560B57">
        <w:rPr>
          <w:rFonts w:ascii="Bookman Old Style" w:hAnsi="Bookman Old Style" w:cs="Bookman Old Style"/>
          <w:b/>
          <w:sz w:val="22"/>
          <w:szCs w:val="22"/>
        </w:rPr>
        <w:t>l’inedito luogo scelto</w:t>
      </w:r>
      <w:r>
        <w:rPr>
          <w:rFonts w:ascii="Bookman Old Style" w:hAnsi="Bookman Old Style" w:cs="Bookman Old Style"/>
          <w:sz w:val="22"/>
          <w:szCs w:val="22"/>
        </w:rPr>
        <w:t xml:space="preserve"> per lo spettacolo</w:t>
      </w:r>
      <w:r w:rsidR="001D3D10">
        <w:rPr>
          <w:rFonts w:ascii="Bookman Old Style" w:hAnsi="Bookman Old Style" w:cs="Bookman Old Style"/>
          <w:sz w:val="22"/>
          <w:szCs w:val="22"/>
        </w:rPr>
        <w:t xml:space="preserve"> </w:t>
      </w:r>
      <w:r w:rsidR="001D3D10" w:rsidRPr="001D3D10">
        <w:rPr>
          <w:rFonts w:ascii="Bookman Old Style" w:hAnsi="Bookman Old Style" w:cs="Bookman Old Style"/>
          <w:b/>
          <w:sz w:val="22"/>
          <w:szCs w:val="22"/>
        </w:rPr>
        <w:t>“</w:t>
      </w:r>
      <w:proofErr w:type="spellStart"/>
      <w:r w:rsidR="001D3D10" w:rsidRPr="001D3D10">
        <w:rPr>
          <w:rFonts w:ascii="Bookman Old Style" w:hAnsi="Bookman Old Style" w:cs="Bookman Old Style"/>
          <w:b/>
          <w:sz w:val="22"/>
          <w:szCs w:val="22"/>
        </w:rPr>
        <w:t>Polar</w:t>
      </w:r>
      <w:proofErr w:type="spellEnd"/>
      <w:r w:rsidR="001D3D10" w:rsidRPr="001D3D10">
        <w:rPr>
          <w:rFonts w:ascii="Bookman Old Style" w:hAnsi="Bookman Old Style" w:cs="Bookman Old Style"/>
          <w:b/>
          <w:sz w:val="22"/>
          <w:szCs w:val="22"/>
        </w:rPr>
        <w:t>”</w:t>
      </w:r>
      <w:r>
        <w:rPr>
          <w:rFonts w:ascii="Bookman Old Style" w:hAnsi="Bookman Old Style" w:cs="Bookman Old Style"/>
          <w:sz w:val="22"/>
          <w:szCs w:val="22"/>
        </w:rPr>
        <w:t xml:space="preserve"> della </w:t>
      </w:r>
      <w:r w:rsidRPr="00560B57">
        <w:rPr>
          <w:rFonts w:ascii="Bookman Old Style" w:hAnsi="Bookman Old Style" w:cs="Bookman Old Style"/>
          <w:b/>
          <w:sz w:val="22"/>
          <w:szCs w:val="22"/>
        </w:rPr>
        <w:t xml:space="preserve">Compagnia </w:t>
      </w:r>
      <w:proofErr w:type="spellStart"/>
      <w:r w:rsidRPr="00560B57">
        <w:rPr>
          <w:rFonts w:ascii="Bookman Old Style" w:hAnsi="Bookman Old Style" w:cs="Bookman Old Style"/>
          <w:b/>
          <w:sz w:val="22"/>
          <w:szCs w:val="22"/>
        </w:rPr>
        <w:t>Bilbobasso</w:t>
      </w:r>
      <w:proofErr w:type="spellEnd"/>
      <w:r>
        <w:rPr>
          <w:rFonts w:ascii="Bookman Old Style" w:hAnsi="Bookman Old Style" w:cs="Bookman Old Style"/>
          <w:sz w:val="22"/>
          <w:szCs w:val="22"/>
        </w:rPr>
        <w:t xml:space="preserve">, in scena a Nole </w:t>
      </w:r>
      <w:r w:rsidRPr="00560B57">
        <w:rPr>
          <w:rFonts w:ascii="Bookman Old Style" w:hAnsi="Bookman Old Style" w:cs="Bookman Old Style"/>
          <w:b/>
          <w:sz w:val="22"/>
          <w:szCs w:val="22"/>
        </w:rPr>
        <w:t>sabato</w:t>
      </w:r>
      <w:r w:rsidRPr="00E503C5">
        <w:rPr>
          <w:rFonts w:ascii="Bookman Old Style" w:hAnsi="Bookman Old Style" w:cs="Bookman Old Style"/>
          <w:b/>
          <w:sz w:val="22"/>
          <w:szCs w:val="22"/>
        </w:rPr>
        <w:t xml:space="preserve"> 17 giugno</w:t>
      </w:r>
      <w:r>
        <w:rPr>
          <w:rFonts w:ascii="Bookman Old Style" w:hAnsi="Bookman Old Style" w:cs="Bookman Old Style"/>
          <w:sz w:val="22"/>
          <w:szCs w:val="22"/>
        </w:rPr>
        <w:t xml:space="preserve">, alle </w:t>
      </w:r>
      <w:r w:rsidRPr="00E503C5">
        <w:rPr>
          <w:rFonts w:ascii="Bookman Old Style" w:hAnsi="Bookman Old Style" w:cs="Bookman Old Style"/>
          <w:b/>
          <w:sz w:val="22"/>
          <w:szCs w:val="22"/>
        </w:rPr>
        <w:t>ore 21.00</w:t>
      </w:r>
      <w:r>
        <w:rPr>
          <w:rFonts w:ascii="Bookman Old Style" w:hAnsi="Bookman Old Style" w:cs="Bookman Old Style"/>
          <w:b/>
          <w:sz w:val="22"/>
          <w:szCs w:val="22"/>
        </w:rPr>
        <w:t>.</w:t>
      </w:r>
      <w:r>
        <w:rPr>
          <w:rFonts w:ascii="Bookman Old Style" w:hAnsi="Bookman Old Style" w:cs="Bookman Old Style"/>
          <w:sz w:val="22"/>
          <w:szCs w:val="22"/>
        </w:rPr>
        <w:t xml:space="preserve"> </w:t>
      </w:r>
    </w:p>
    <w:p w:rsidR="00560B57" w:rsidRDefault="00560B57" w:rsidP="00560B57">
      <w:pPr>
        <w:pStyle w:val="NormaleWeb"/>
        <w:spacing w:before="0" w:after="0"/>
        <w:jc w:val="both"/>
        <w:rPr>
          <w:rFonts w:ascii="Bookman Old Style" w:hAnsi="Bookman Old Style" w:cs="Bookman Old Style"/>
          <w:b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La compagnia francese porterà la sua performance di tango, fuoco e raffinate tecniche circensi in </w:t>
      </w:r>
      <w:r w:rsidRPr="001D3D10">
        <w:rPr>
          <w:rFonts w:ascii="Bookman Old Style" w:hAnsi="Bookman Old Style" w:cs="Bookman Old Style"/>
          <w:b/>
          <w:sz w:val="22"/>
          <w:szCs w:val="22"/>
        </w:rPr>
        <w:t>un luogo mai sfruttato prima per un evento simile</w:t>
      </w:r>
      <w:r>
        <w:rPr>
          <w:rFonts w:ascii="Bookman Old Style" w:hAnsi="Bookman Old Style" w:cs="Bookman Old Style"/>
          <w:sz w:val="22"/>
          <w:szCs w:val="22"/>
        </w:rPr>
        <w:t xml:space="preserve">: </w:t>
      </w:r>
      <w:r>
        <w:rPr>
          <w:rFonts w:ascii="Bookman Old Style" w:hAnsi="Bookman Old Style"/>
          <w:b/>
          <w:sz w:val="22"/>
          <w:szCs w:val="22"/>
        </w:rPr>
        <w:t xml:space="preserve">l’area naturale “I </w:t>
      </w:r>
      <w:proofErr w:type="spellStart"/>
      <w:r>
        <w:rPr>
          <w:rFonts w:ascii="Bookman Old Style" w:hAnsi="Bookman Old Style"/>
          <w:b/>
          <w:sz w:val="22"/>
          <w:szCs w:val="22"/>
        </w:rPr>
        <w:t>Gorè</w:t>
      </w:r>
      <w:r w:rsidRPr="003350AD">
        <w:rPr>
          <w:rFonts w:ascii="Bookman Old Style" w:hAnsi="Bookman Old Style"/>
          <w:b/>
          <w:sz w:val="22"/>
          <w:szCs w:val="22"/>
        </w:rPr>
        <w:t>t</w:t>
      </w:r>
      <w:proofErr w:type="spellEnd"/>
      <w:r w:rsidRPr="003350AD">
        <w:rPr>
          <w:rFonts w:ascii="Bookman Old Style" w:hAnsi="Bookman Old Style"/>
          <w:b/>
          <w:sz w:val="22"/>
          <w:szCs w:val="22"/>
        </w:rPr>
        <w:t>”</w:t>
      </w:r>
      <w:r>
        <w:rPr>
          <w:rFonts w:ascii="Bookman Old Style" w:hAnsi="Bookman Old Style"/>
          <w:sz w:val="22"/>
          <w:szCs w:val="22"/>
        </w:rPr>
        <w:t>, oasi naturale collegata al comune di Nole. L’inedita location dello spettacolo fonderà la natura più rigogliosa all’arte de</w:t>
      </w:r>
      <w:r w:rsidR="001D3D10">
        <w:rPr>
          <w:rFonts w:ascii="Bookman Old Style" w:hAnsi="Bookman Old Style"/>
          <w:sz w:val="22"/>
          <w:szCs w:val="22"/>
        </w:rPr>
        <w:t xml:space="preserve">clinata in tutte le sue forme, in </w:t>
      </w:r>
      <w:r>
        <w:rPr>
          <w:rFonts w:ascii="Bookman Old Style" w:hAnsi="Bookman Old Style" w:cs="Bookman Old Style"/>
          <w:sz w:val="22"/>
          <w:szCs w:val="22"/>
        </w:rPr>
        <w:t xml:space="preserve">un’esibizione capace di rendere materico il </w:t>
      </w:r>
      <w:bookmarkStart w:id="0" w:name="_GoBack"/>
      <w:bookmarkEnd w:id="0"/>
      <w:r>
        <w:rPr>
          <w:rFonts w:ascii="Bookman Old Style" w:hAnsi="Bookman Old Style" w:cs="Bookman Old Style"/>
          <w:sz w:val="22"/>
          <w:szCs w:val="22"/>
        </w:rPr>
        <w:t xml:space="preserve">calore sensuale del </w:t>
      </w:r>
      <w:r w:rsidRPr="000F17E1">
        <w:rPr>
          <w:rFonts w:ascii="Bookman Old Style" w:hAnsi="Bookman Old Style" w:cs="Bookman Old Style"/>
          <w:b/>
          <w:sz w:val="22"/>
          <w:szCs w:val="22"/>
        </w:rPr>
        <w:t>tango</w:t>
      </w:r>
      <w:r>
        <w:rPr>
          <w:rFonts w:ascii="Bookman Old Style" w:hAnsi="Bookman Old Style" w:cs="Bookman Old Style"/>
          <w:sz w:val="22"/>
          <w:szCs w:val="22"/>
        </w:rPr>
        <w:t>, attraverso il sapiente uso dell’</w:t>
      </w:r>
      <w:r w:rsidRPr="000F17E1">
        <w:rPr>
          <w:rFonts w:ascii="Bookman Old Style" w:hAnsi="Bookman Old Style" w:cs="Bookman Old Style"/>
          <w:b/>
          <w:sz w:val="22"/>
          <w:szCs w:val="22"/>
        </w:rPr>
        <w:t xml:space="preserve">arte del fuoco. </w:t>
      </w:r>
    </w:p>
    <w:p w:rsidR="00F903A1" w:rsidRDefault="001D3D10" w:rsidP="00560B57">
      <w:pPr>
        <w:pStyle w:val="NormaleWeb"/>
        <w:spacing w:before="0" w:after="0"/>
        <w:jc w:val="both"/>
        <w:rPr>
          <w:rFonts w:ascii="Bookman Old Style" w:hAnsi="Bookman Old Style" w:cs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Una </w:t>
      </w:r>
      <w:r w:rsidRPr="00294477">
        <w:rPr>
          <w:rFonts w:ascii="Bookman Old Style" w:hAnsi="Bookman Old Style" w:cs="Bookman Old Style"/>
          <w:b/>
          <w:sz w:val="22"/>
          <w:szCs w:val="22"/>
        </w:rPr>
        <w:t>novità fortemente voluta</w:t>
      </w:r>
      <w:r>
        <w:rPr>
          <w:rFonts w:ascii="Bookman Old Style" w:hAnsi="Bookman Old Style" w:cs="Bookman Old Style"/>
          <w:sz w:val="22"/>
          <w:szCs w:val="22"/>
        </w:rPr>
        <w:t xml:space="preserve"> dal Direttore Artistico, che culla questo progetto già dalla passata edizione del Festival. Nel 2017 l’idea è passata dallo stato embrionale a realtà, con grande soddisfazione di </w:t>
      </w:r>
      <w:r w:rsidR="00294477" w:rsidRPr="00294477">
        <w:rPr>
          <w:rFonts w:ascii="Bookman Old Style" w:hAnsi="Bookman Old Style" w:cs="Bookman Old Style"/>
          <w:b/>
          <w:sz w:val="22"/>
          <w:szCs w:val="22"/>
        </w:rPr>
        <w:t xml:space="preserve">Cristiano </w:t>
      </w:r>
      <w:r w:rsidRPr="00294477">
        <w:rPr>
          <w:rFonts w:ascii="Bookman Old Style" w:hAnsi="Bookman Old Style" w:cs="Bookman Old Style"/>
          <w:b/>
          <w:sz w:val="22"/>
          <w:szCs w:val="22"/>
        </w:rPr>
        <w:t>Falcomer</w:t>
      </w:r>
      <w:r>
        <w:rPr>
          <w:rFonts w:ascii="Bookman Old Style" w:hAnsi="Bookman Old Style" w:cs="Bookman Old Style"/>
          <w:sz w:val="22"/>
          <w:szCs w:val="22"/>
        </w:rPr>
        <w:t xml:space="preserve">. “Il Festival coinvolge </w:t>
      </w:r>
      <w:r w:rsidR="00294477">
        <w:rPr>
          <w:rFonts w:ascii="Bookman Old Style" w:hAnsi="Bookman Old Style" w:cs="Bookman Old Style"/>
          <w:sz w:val="22"/>
          <w:szCs w:val="22"/>
        </w:rPr>
        <w:t xml:space="preserve">così </w:t>
      </w:r>
      <w:r>
        <w:rPr>
          <w:rFonts w:ascii="Bookman Old Style" w:hAnsi="Bookman Old Style" w:cs="Bookman Old Style"/>
          <w:sz w:val="22"/>
          <w:szCs w:val="22"/>
        </w:rPr>
        <w:t>sempre più luoghi, entra nel tessuto dei comuni in modo più profondo”</w:t>
      </w:r>
      <w:r w:rsidR="00294477">
        <w:rPr>
          <w:rFonts w:ascii="Bookman Old Style" w:hAnsi="Bookman Old Style" w:cs="Bookman Old Style"/>
          <w:sz w:val="22"/>
          <w:szCs w:val="22"/>
        </w:rPr>
        <w:t xml:space="preserve"> afferma, per poi garantire: “Assistere a uno spettacolo di fuoco in un contesto simile sarà un’esperienza irripetibile”.</w:t>
      </w:r>
      <w:r w:rsidR="00F903A1">
        <w:rPr>
          <w:rFonts w:ascii="Bookman Old Style" w:hAnsi="Bookman Old Style" w:cs="Bookman Old Style"/>
          <w:sz w:val="22"/>
          <w:szCs w:val="22"/>
        </w:rPr>
        <w:t xml:space="preserve"> </w:t>
      </w:r>
    </w:p>
    <w:p w:rsidR="006E3265" w:rsidRDefault="006E3265" w:rsidP="00560B57">
      <w:pPr>
        <w:pStyle w:val="NormaleWeb"/>
        <w:spacing w:before="0" w:after="0"/>
        <w:jc w:val="both"/>
        <w:rPr>
          <w:rFonts w:ascii="Bookman Old Style" w:hAnsi="Bookman Old Style" w:cs="Bookman Old Style"/>
          <w:sz w:val="22"/>
          <w:szCs w:val="22"/>
        </w:rPr>
      </w:pPr>
    </w:p>
    <w:p w:rsidR="006E3265" w:rsidRDefault="006E3265" w:rsidP="00560B57">
      <w:pPr>
        <w:pStyle w:val="NormaleWeb"/>
        <w:spacing w:before="0" w:after="0"/>
        <w:jc w:val="both"/>
        <w:rPr>
          <w:rFonts w:ascii="Bookman Old Style" w:hAnsi="Bookman Old Style" w:cs="Bookman Old Style"/>
          <w:sz w:val="22"/>
          <w:szCs w:val="22"/>
        </w:rPr>
      </w:pPr>
      <w:r w:rsidRPr="006E3265">
        <w:rPr>
          <w:rFonts w:ascii="Bookman Old Style" w:eastAsia="Arial Unicode MS" w:hAnsi="Bookman Old Style" w:cs="Arial"/>
          <w:b/>
          <w:smallCaps/>
          <w:color w:val="003399"/>
          <w:lang w:eastAsia="ar-SA"/>
        </w:rPr>
        <w:t xml:space="preserve">Perché portare uno spettacolo in un’area </w:t>
      </w:r>
      <w:r w:rsidR="005A213E">
        <w:rPr>
          <w:rFonts w:ascii="Bookman Old Style" w:eastAsia="Arial Unicode MS" w:hAnsi="Bookman Old Style" w:cs="Arial"/>
          <w:b/>
          <w:smallCaps/>
          <w:color w:val="003399"/>
          <w:lang w:eastAsia="ar-SA"/>
        </w:rPr>
        <w:t>naturale</w:t>
      </w:r>
      <w:r w:rsidRPr="006E3265">
        <w:rPr>
          <w:rFonts w:ascii="Bookman Old Style" w:eastAsia="Arial Unicode MS" w:hAnsi="Bookman Old Style" w:cs="Arial"/>
          <w:b/>
          <w:smallCaps/>
          <w:color w:val="003399"/>
          <w:lang w:eastAsia="ar-SA"/>
        </w:rPr>
        <w:t>?</w:t>
      </w:r>
      <w:r>
        <w:rPr>
          <w:rFonts w:ascii="Bookman Old Style" w:hAnsi="Bookman Old Style" w:cs="Bookman Old Style"/>
          <w:sz w:val="22"/>
          <w:szCs w:val="22"/>
        </w:rPr>
        <w:t xml:space="preserve"> </w:t>
      </w:r>
    </w:p>
    <w:p w:rsidR="005A213E" w:rsidRDefault="005A213E" w:rsidP="00560B57">
      <w:pPr>
        <w:pStyle w:val="NormaleWeb"/>
        <w:spacing w:before="0" w:after="0"/>
        <w:jc w:val="both"/>
        <w:rPr>
          <w:rFonts w:ascii="Bookman Old Style" w:hAnsi="Bookman Old Style" w:cs="Bookman Old Style"/>
          <w:sz w:val="22"/>
          <w:szCs w:val="22"/>
        </w:rPr>
      </w:pPr>
    </w:p>
    <w:p w:rsidR="001D3D10" w:rsidRDefault="006E3265" w:rsidP="00560B57">
      <w:pPr>
        <w:pStyle w:val="NormaleWeb"/>
        <w:spacing w:before="0" w:after="0"/>
        <w:jc w:val="both"/>
        <w:rPr>
          <w:rFonts w:ascii="Bookman Old Style" w:hAnsi="Bookman Old Style" w:cs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“Innanzitutto per la necessità di dimostrare che il teatro non è solo un’esperienza urbana” dichiara Falcomer, che si fa così promotore di </w:t>
      </w:r>
      <w:r w:rsidRPr="006E3265">
        <w:rPr>
          <w:rFonts w:ascii="Bookman Old Style" w:hAnsi="Bookman Old Style" w:cs="Bookman Old Style"/>
          <w:b/>
          <w:sz w:val="22"/>
          <w:szCs w:val="22"/>
        </w:rPr>
        <w:t>un nuovo concetto di teatro capace di inserirsi nella natura</w:t>
      </w:r>
      <w:r>
        <w:rPr>
          <w:rFonts w:ascii="Bookman Old Style" w:hAnsi="Bookman Old Style" w:cs="Bookman Old Style"/>
          <w:sz w:val="22"/>
          <w:szCs w:val="22"/>
        </w:rPr>
        <w:t xml:space="preserve"> e di trovarvi il proprio habitat ideale. Il Direttore Artistico del Festival confessa poi un suo sogno di vecchia data: “Già anni fa ho sviluppato, insieme a mio fratello, l’idea di un </w:t>
      </w:r>
      <w:r w:rsidRPr="006E3265">
        <w:rPr>
          <w:rFonts w:ascii="Bookman Old Style" w:hAnsi="Bookman Old Style" w:cs="Bookman Old Style"/>
          <w:b/>
          <w:sz w:val="22"/>
          <w:szCs w:val="22"/>
        </w:rPr>
        <w:t>Festival a impatto zero</w:t>
      </w:r>
      <w:r>
        <w:rPr>
          <w:rFonts w:ascii="Bookman Old Style" w:hAnsi="Bookman Old Style" w:cs="Bookman Old Style"/>
          <w:sz w:val="22"/>
          <w:szCs w:val="22"/>
        </w:rPr>
        <w:t xml:space="preserve">, che limiti il consumo di energia elettrica e si fonda con l’ambiente naturale”. Lo spettacolo </w:t>
      </w:r>
      <w:proofErr w:type="spellStart"/>
      <w:r>
        <w:rPr>
          <w:rFonts w:ascii="Bookman Old Style" w:hAnsi="Bookman Old Style" w:cs="Bookman Old Style"/>
          <w:sz w:val="22"/>
          <w:szCs w:val="22"/>
        </w:rPr>
        <w:t>Polar</w:t>
      </w:r>
      <w:proofErr w:type="spellEnd"/>
      <w:r>
        <w:rPr>
          <w:rFonts w:ascii="Bookman Old Style" w:hAnsi="Bookman Old Style" w:cs="Bookman Old Style"/>
          <w:sz w:val="22"/>
          <w:szCs w:val="22"/>
        </w:rPr>
        <w:t xml:space="preserve"> sembra essere così un primo passo verso questa direzione e verso una futura Lunathica dall’anima verde.</w:t>
      </w:r>
    </w:p>
    <w:p w:rsidR="006E3265" w:rsidRPr="001D3D10" w:rsidRDefault="006E3265" w:rsidP="00560B57">
      <w:pPr>
        <w:pStyle w:val="NormaleWeb"/>
        <w:spacing w:before="0" w:after="0"/>
        <w:jc w:val="both"/>
        <w:rPr>
          <w:rFonts w:ascii="Bookman Old Style" w:hAnsi="Bookman Old Style" w:cs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Animare l’area “I </w:t>
      </w:r>
      <w:proofErr w:type="spellStart"/>
      <w:r>
        <w:rPr>
          <w:rFonts w:ascii="Bookman Old Style" w:hAnsi="Bookman Old Style" w:cs="Bookman Old Style"/>
          <w:sz w:val="22"/>
          <w:szCs w:val="22"/>
        </w:rPr>
        <w:t>Gorèt</w:t>
      </w:r>
      <w:proofErr w:type="spellEnd"/>
      <w:r>
        <w:rPr>
          <w:rFonts w:ascii="Bookman Old Style" w:hAnsi="Bookman Old Style" w:cs="Bookman Old Style"/>
          <w:sz w:val="22"/>
          <w:szCs w:val="22"/>
        </w:rPr>
        <w:t xml:space="preserve">” con la performance dei </w:t>
      </w:r>
      <w:proofErr w:type="spellStart"/>
      <w:r>
        <w:rPr>
          <w:rFonts w:ascii="Bookman Old Style" w:hAnsi="Bookman Old Style" w:cs="Bookman Old Style"/>
          <w:sz w:val="22"/>
          <w:szCs w:val="22"/>
        </w:rPr>
        <w:t>Bilbobasso</w:t>
      </w:r>
      <w:proofErr w:type="spellEnd"/>
      <w:r>
        <w:rPr>
          <w:rFonts w:ascii="Bookman Old Style" w:hAnsi="Bookman Old Style" w:cs="Bookman Old Style"/>
          <w:sz w:val="22"/>
          <w:szCs w:val="22"/>
        </w:rPr>
        <w:t xml:space="preserve"> risponde poi anche all’esigenza di </w:t>
      </w:r>
      <w:r w:rsidRPr="006E3265">
        <w:rPr>
          <w:rFonts w:ascii="Bookman Old Style" w:hAnsi="Bookman Old Style" w:cs="Bookman Old Style"/>
          <w:b/>
          <w:sz w:val="22"/>
          <w:szCs w:val="22"/>
        </w:rPr>
        <w:t>inaugurare l’oasi</w:t>
      </w:r>
      <w:r>
        <w:rPr>
          <w:rFonts w:ascii="Bookman Old Style" w:hAnsi="Bookman Old Style" w:cs="Bookman Old Style"/>
          <w:sz w:val="22"/>
          <w:szCs w:val="22"/>
        </w:rPr>
        <w:t xml:space="preserve"> con un evento irripetibile e per promuovere la pista ciclabile come possibile </w:t>
      </w:r>
      <w:r w:rsidRPr="006E3265">
        <w:rPr>
          <w:rFonts w:ascii="Bookman Old Style" w:hAnsi="Bookman Old Style" w:cs="Bookman Old Style"/>
          <w:b/>
          <w:sz w:val="22"/>
          <w:szCs w:val="22"/>
        </w:rPr>
        <w:t>attrattiva turistica</w:t>
      </w:r>
      <w:r>
        <w:rPr>
          <w:rFonts w:ascii="Bookman Old Style" w:hAnsi="Bookman Old Style" w:cs="Bookman Old Style"/>
          <w:sz w:val="22"/>
          <w:szCs w:val="22"/>
        </w:rPr>
        <w:t xml:space="preserve"> della zona.</w:t>
      </w:r>
    </w:p>
    <w:p w:rsidR="001D3D10" w:rsidRDefault="001D3D10" w:rsidP="00560B57">
      <w:pPr>
        <w:pStyle w:val="NormaleWeb"/>
        <w:spacing w:before="0" w:after="0"/>
        <w:jc w:val="both"/>
        <w:rPr>
          <w:rFonts w:ascii="Bookman Old Style" w:hAnsi="Bookman Old Style"/>
          <w:sz w:val="22"/>
          <w:szCs w:val="22"/>
        </w:rPr>
      </w:pPr>
    </w:p>
    <w:p w:rsidR="001D3D10" w:rsidRDefault="001D3D10" w:rsidP="001D3D10">
      <w:pPr>
        <w:pStyle w:val="NormaleWeb"/>
        <w:spacing w:before="0" w:after="0"/>
        <w:jc w:val="both"/>
        <w:rPr>
          <w:rFonts w:ascii="Bookman Old Style" w:eastAsia="Arial Unicode MS" w:hAnsi="Bookman Old Style" w:cs="Arial"/>
          <w:b/>
          <w:smallCaps/>
          <w:color w:val="003399"/>
          <w:lang w:eastAsia="ar-SA"/>
        </w:rPr>
      </w:pPr>
      <w:r w:rsidRPr="007B5062">
        <w:rPr>
          <w:rFonts w:ascii="Bookman Old Style" w:eastAsia="Arial Unicode MS" w:hAnsi="Bookman Old Style" w:cs="Arial"/>
          <w:b/>
          <w:smallCaps/>
          <w:color w:val="003399"/>
          <w:lang w:eastAsia="ar-SA"/>
        </w:rPr>
        <w:t>IL LUOGO</w:t>
      </w:r>
    </w:p>
    <w:p w:rsidR="001D3D10" w:rsidRDefault="001D3D10" w:rsidP="001D3D10">
      <w:pPr>
        <w:pStyle w:val="NormaleWeb"/>
        <w:spacing w:before="0" w:after="0"/>
        <w:jc w:val="both"/>
        <w:rPr>
          <w:rFonts w:ascii="Bookman Old Style" w:eastAsia="Arial Unicode MS" w:hAnsi="Bookman Old Style" w:cs="Arial"/>
          <w:b/>
          <w:smallCaps/>
          <w:color w:val="003399"/>
          <w:lang w:eastAsia="ar-SA"/>
        </w:rPr>
      </w:pPr>
    </w:p>
    <w:p w:rsidR="001D3D10" w:rsidRPr="007B5062" w:rsidRDefault="001D3D10" w:rsidP="001D3D10">
      <w:pPr>
        <w:pStyle w:val="NormaleWeb"/>
        <w:spacing w:before="0" w:after="0"/>
        <w:jc w:val="both"/>
        <w:rPr>
          <w:rFonts w:ascii="Bookman Old Style" w:eastAsia="Arial Unicode MS" w:hAnsi="Bookman Old Style" w:cs="Arial"/>
          <w:b/>
          <w:smallCaps/>
          <w:color w:val="003399"/>
          <w:lang w:eastAsia="ar-SA"/>
        </w:rPr>
      </w:pPr>
      <w:r>
        <w:rPr>
          <w:rFonts w:ascii="Bookman Old Style" w:hAnsi="Bookman Old Style"/>
          <w:sz w:val="22"/>
          <w:szCs w:val="22"/>
        </w:rPr>
        <w:lastRenderedPageBreak/>
        <w:t>Lo spettacolo “</w:t>
      </w:r>
      <w:proofErr w:type="spellStart"/>
      <w:r>
        <w:rPr>
          <w:rFonts w:ascii="Bookman Old Style" w:hAnsi="Bookman Old Style"/>
          <w:sz w:val="22"/>
          <w:szCs w:val="22"/>
        </w:rPr>
        <w:t>Polar</w:t>
      </w:r>
      <w:proofErr w:type="spellEnd"/>
      <w:r>
        <w:rPr>
          <w:rFonts w:ascii="Bookman Old Style" w:hAnsi="Bookman Old Style"/>
          <w:sz w:val="22"/>
          <w:szCs w:val="22"/>
        </w:rPr>
        <w:t>” si svolgerà nell’incantata cornice naturale dell’</w:t>
      </w:r>
      <w:r w:rsidRPr="007B5062">
        <w:rPr>
          <w:rFonts w:ascii="Bookman Old Style" w:hAnsi="Bookman Old Style"/>
          <w:sz w:val="22"/>
          <w:szCs w:val="22"/>
        </w:rPr>
        <w:t>area naturale</w:t>
      </w:r>
      <w:r w:rsidRPr="003350AD">
        <w:rPr>
          <w:rFonts w:ascii="Bookman Old Style" w:hAnsi="Bookman Old Style"/>
          <w:b/>
          <w:sz w:val="22"/>
          <w:szCs w:val="22"/>
        </w:rPr>
        <w:t xml:space="preserve"> “I </w:t>
      </w:r>
      <w:proofErr w:type="spellStart"/>
      <w:r w:rsidRPr="003350AD">
        <w:rPr>
          <w:rFonts w:ascii="Bookman Old Style" w:hAnsi="Bookman Old Style"/>
          <w:b/>
          <w:sz w:val="22"/>
          <w:szCs w:val="22"/>
        </w:rPr>
        <w:t>Gor</w:t>
      </w:r>
      <w:r>
        <w:rPr>
          <w:rFonts w:ascii="Bookman Old Style" w:hAnsi="Bookman Old Style"/>
          <w:b/>
          <w:sz w:val="22"/>
          <w:szCs w:val="22"/>
        </w:rPr>
        <w:t>è</w:t>
      </w:r>
      <w:r w:rsidRPr="003350AD">
        <w:rPr>
          <w:rFonts w:ascii="Bookman Old Style" w:hAnsi="Bookman Old Style"/>
          <w:b/>
          <w:sz w:val="22"/>
          <w:szCs w:val="22"/>
        </w:rPr>
        <w:t>t</w:t>
      </w:r>
      <w:proofErr w:type="spellEnd"/>
      <w:r w:rsidRPr="003350AD">
        <w:rPr>
          <w:rFonts w:ascii="Bookman Old Style" w:hAnsi="Bookman Old Style"/>
          <w:b/>
          <w:sz w:val="22"/>
          <w:szCs w:val="22"/>
        </w:rPr>
        <w:t>”</w:t>
      </w:r>
      <w:r>
        <w:rPr>
          <w:rFonts w:ascii="Bookman Old Style" w:hAnsi="Bookman Old Style"/>
          <w:b/>
          <w:sz w:val="22"/>
          <w:szCs w:val="22"/>
        </w:rPr>
        <w:t xml:space="preserve">, </w:t>
      </w:r>
      <w:r w:rsidRPr="007B5062">
        <w:rPr>
          <w:rFonts w:ascii="Bookman Old Style" w:hAnsi="Bookman Old Style"/>
          <w:sz w:val="22"/>
          <w:szCs w:val="22"/>
        </w:rPr>
        <w:t>un’oas</w:t>
      </w:r>
      <w:r>
        <w:rPr>
          <w:rFonts w:ascii="Bookman Old Style" w:hAnsi="Bookman Old Style"/>
          <w:sz w:val="22"/>
          <w:szCs w:val="22"/>
        </w:rPr>
        <w:t xml:space="preserve">i nata all’interno della </w:t>
      </w:r>
      <w:r w:rsidRPr="000F17E1">
        <w:rPr>
          <w:rFonts w:ascii="Bookman Old Style" w:hAnsi="Bookman Old Style"/>
          <w:b/>
          <w:sz w:val="22"/>
          <w:szCs w:val="22"/>
        </w:rPr>
        <w:t>pista ciclabile “Corona Verde”.</w:t>
      </w:r>
      <w:r>
        <w:rPr>
          <w:rFonts w:ascii="Bookman Old Style" w:hAnsi="Bookman Old Style"/>
          <w:sz w:val="22"/>
          <w:szCs w:val="22"/>
        </w:rPr>
        <w:t xml:space="preserve"> </w:t>
      </w:r>
    </w:p>
    <w:p w:rsidR="001D3D10" w:rsidRDefault="001D3D10" w:rsidP="001D3D10">
      <w:pPr>
        <w:pStyle w:val="NormaleWeb"/>
        <w:spacing w:before="0" w:after="0"/>
        <w:jc w:val="both"/>
        <w:rPr>
          <w:rFonts w:ascii="Bookman Old Style" w:hAnsi="Bookman Old Style"/>
          <w:sz w:val="22"/>
          <w:szCs w:val="22"/>
        </w:rPr>
      </w:pPr>
      <w:r w:rsidRPr="00E0408D">
        <w:rPr>
          <w:rFonts w:ascii="Bookman Old Style" w:hAnsi="Bookman Old Style"/>
          <w:sz w:val="22"/>
          <w:szCs w:val="22"/>
        </w:rPr>
        <w:t xml:space="preserve">Il progetto Corona Verde Stura è un’iniziativa </w:t>
      </w:r>
      <w:r>
        <w:rPr>
          <w:rFonts w:ascii="Bookman Old Style" w:hAnsi="Bookman Old Style"/>
          <w:sz w:val="22"/>
          <w:szCs w:val="22"/>
        </w:rPr>
        <w:t xml:space="preserve">fortemente voluta da alcuni Comuni della provincia di Torino: </w:t>
      </w:r>
      <w:r w:rsidRPr="00E0408D">
        <w:rPr>
          <w:rFonts w:ascii="Bookman Old Style" w:hAnsi="Bookman Old Style"/>
          <w:sz w:val="22"/>
          <w:szCs w:val="22"/>
        </w:rPr>
        <w:t>Cafasse, Ciriè, Mathi, Nole (comune capofila), Robassomero e Villanova Canavese</w:t>
      </w:r>
      <w:r>
        <w:rPr>
          <w:rFonts w:ascii="Bookman Old Style" w:hAnsi="Bookman Old Style"/>
          <w:sz w:val="22"/>
          <w:szCs w:val="22"/>
        </w:rPr>
        <w:t>.</w:t>
      </w:r>
      <w:r w:rsidRPr="00E0408D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Essa</w:t>
      </w:r>
      <w:r w:rsidRPr="00E0408D">
        <w:rPr>
          <w:rFonts w:ascii="Bookman Old Style" w:hAnsi="Bookman Old Style"/>
          <w:sz w:val="22"/>
          <w:szCs w:val="22"/>
        </w:rPr>
        <w:t xml:space="preserve"> consiste in una </w:t>
      </w:r>
      <w:r w:rsidRPr="000F17E1">
        <w:rPr>
          <w:rFonts w:ascii="Bookman Old Style" w:hAnsi="Bookman Old Style"/>
          <w:b/>
          <w:sz w:val="22"/>
          <w:szCs w:val="22"/>
        </w:rPr>
        <w:t>rete di percorsi ciclopedonali</w:t>
      </w:r>
      <w:r>
        <w:rPr>
          <w:rFonts w:ascii="Bookman Old Style" w:hAnsi="Bookman Old Style"/>
          <w:sz w:val="22"/>
          <w:szCs w:val="22"/>
        </w:rPr>
        <w:t xml:space="preserve"> colleganti i territori comunali e</w:t>
      </w:r>
      <w:r w:rsidRPr="00E0408D">
        <w:rPr>
          <w:rFonts w:ascii="Bookman Old Style" w:hAnsi="Bookman Old Style"/>
          <w:sz w:val="22"/>
          <w:szCs w:val="22"/>
        </w:rPr>
        <w:t xml:space="preserve"> finalizzati ad un uso diversificato dell’ambito del Torrente Stura di Lanzo, nell’ottica di una fruizione legata allo sviluppo ed al turismo sos</w:t>
      </w:r>
      <w:r>
        <w:rPr>
          <w:rFonts w:ascii="Bookman Old Style" w:hAnsi="Bookman Old Style"/>
          <w:sz w:val="22"/>
          <w:szCs w:val="22"/>
        </w:rPr>
        <w:t xml:space="preserve">tenibile. Il risultato sono i </w:t>
      </w:r>
      <w:r w:rsidRPr="000F17E1">
        <w:rPr>
          <w:rFonts w:ascii="Bookman Old Style" w:hAnsi="Bookman Old Style"/>
          <w:b/>
          <w:sz w:val="22"/>
          <w:szCs w:val="22"/>
        </w:rPr>
        <w:t>26 km di pista ciclabile</w:t>
      </w:r>
      <w:r>
        <w:rPr>
          <w:rFonts w:ascii="Bookman Old Style" w:hAnsi="Bookman Old Style"/>
          <w:sz w:val="22"/>
          <w:szCs w:val="22"/>
        </w:rPr>
        <w:t xml:space="preserve">, </w:t>
      </w:r>
      <w:r w:rsidRPr="00E0408D">
        <w:rPr>
          <w:rFonts w:ascii="Bookman Old Style" w:hAnsi="Bookman Old Style"/>
          <w:sz w:val="22"/>
          <w:szCs w:val="22"/>
        </w:rPr>
        <w:t>parzialmente ripartiti su fondo sterrato ed asfaltato</w:t>
      </w:r>
      <w:r>
        <w:rPr>
          <w:rFonts w:ascii="Bookman Old Style" w:hAnsi="Bookman Old Style"/>
          <w:sz w:val="22"/>
          <w:szCs w:val="22"/>
        </w:rPr>
        <w:t xml:space="preserve">, che si articolano lungo le due sponde del Torrente Stura offrendo l’opportunità di riscoprire le bellezze naturali del </w:t>
      </w:r>
      <w:r w:rsidRPr="000F17E1">
        <w:rPr>
          <w:rFonts w:ascii="Bookman Old Style" w:hAnsi="Bookman Old Style"/>
          <w:b/>
          <w:sz w:val="22"/>
          <w:szCs w:val="22"/>
        </w:rPr>
        <w:t>Basso Canavese</w:t>
      </w:r>
      <w:r>
        <w:rPr>
          <w:rFonts w:ascii="Bookman Old Style" w:hAnsi="Bookman Old Style"/>
          <w:sz w:val="22"/>
          <w:szCs w:val="22"/>
        </w:rPr>
        <w:t>.</w:t>
      </w:r>
    </w:p>
    <w:p w:rsidR="001D3D10" w:rsidRDefault="001D3D10" w:rsidP="001D3D10">
      <w:pPr>
        <w:pStyle w:val="NormaleWeb"/>
        <w:spacing w:before="0" w:after="0"/>
        <w:jc w:val="both"/>
        <w:rPr>
          <w:rFonts w:ascii="Bookman Old Style" w:hAnsi="Bookman Old Style"/>
          <w:sz w:val="22"/>
          <w:szCs w:val="22"/>
        </w:rPr>
      </w:pPr>
    </w:p>
    <w:p w:rsidR="00560B57" w:rsidRDefault="00560B57" w:rsidP="00560B57">
      <w:pPr>
        <w:pStyle w:val="NormaleWeb"/>
        <w:spacing w:before="0" w:after="0"/>
        <w:jc w:val="both"/>
        <w:rPr>
          <w:rFonts w:ascii="Bookman Old Style" w:eastAsia="Arial Unicode MS" w:hAnsi="Bookman Old Style" w:cs="Arial"/>
          <w:b/>
          <w:smallCaps/>
          <w:color w:val="003399"/>
          <w:lang w:eastAsia="ar-SA"/>
        </w:rPr>
      </w:pPr>
      <w:r>
        <w:rPr>
          <w:rFonts w:ascii="Bookman Old Style" w:eastAsia="Arial Unicode MS" w:hAnsi="Bookman Old Style" w:cs="Arial"/>
          <w:b/>
          <w:smallCaps/>
          <w:color w:val="003399"/>
          <w:lang w:eastAsia="ar-SA"/>
        </w:rPr>
        <w:t>LO SPETTACOLO</w:t>
      </w:r>
    </w:p>
    <w:p w:rsidR="00560B57" w:rsidRDefault="00560B57" w:rsidP="00560B57">
      <w:pPr>
        <w:pStyle w:val="NormaleWeb"/>
        <w:spacing w:before="0" w:after="0"/>
        <w:jc w:val="both"/>
        <w:rPr>
          <w:rFonts w:ascii="Bookman Old Style" w:eastAsia="Arial Unicode MS" w:hAnsi="Bookman Old Style" w:cs="Arial"/>
          <w:b/>
          <w:smallCaps/>
          <w:color w:val="003399"/>
          <w:lang w:eastAsia="ar-SA"/>
        </w:rPr>
      </w:pPr>
    </w:p>
    <w:p w:rsidR="00560B57" w:rsidRPr="007541D7" w:rsidRDefault="00560B57" w:rsidP="001D3D10">
      <w:pPr>
        <w:rPr>
          <w:rFonts w:ascii="Bookman Old Style" w:eastAsia="Times New Roman" w:hAnsi="Bookman Old Style" w:cs="Bookman Old Style"/>
          <w:lang w:eastAsia="it-IT"/>
        </w:rPr>
      </w:pPr>
      <w:r w:rsidRPr="007B5062">
        <w:rPr>
          <w:rFonts w:ascii="Bookman Old Style" w:eastAsia="Times New Roman" w:hAnsi="Bookman Old Style" w:cs="Bookman Old Style"/>
          <w:b/>
          <w:lang w:eastAsia="it-IT"/>
        </w:rPr>
        <w:t>"</w:t>
      </w:r>
      <w:proofErr w:type="spellStart"/>
      <w:r w:rsidRPr="007B5062">
        <w:rPr>
          <w:rFonts w:ascii="Bookman Old Style" w:eastAsia="Times New Roman" w:hAnsi="Bookman Old Style" w:cs="Bookman Old Style"/>
          <w:b/>
          <w:lang w:eastAsia="it-IT"/>
        </w:rPr>
        <w:t>Polar</w:t>
      </w:r>
      <w:proofErr w:type="spellEnd"/>
      <w:r w:rsidRPr="007B5062">
        <w:rPr>
          <w:rFonts w:ascii="Bookman Old Style" w:eastAsia="Times New Roman" w:hAnsi="Bookman Old Style" w:cs="Bookman Old Style"/>
          <w:b/>
          <w:lang w:eastAsia="it-IT"/>
        </w:rPr>
        <w:t>"</w:t>
      </w:r>
      <w:r w:rsidRPr="007541D7">
        <w:rPr>
          <w:rFonts w:ascii="Bookman Old Style" w:eastAsia="Times New Roman" w:hAnsi="Bookman Old Style" w:cs="Bookman Old Style"/>
          <w:lang w:eastAsia="it-IT"/>
        </w:rPr>
        <w:t>,</w:t>
      </w:r>
      <w:r>
        <w:rPr>
          <w:rFonts w:ascii="Bookman Old Style" w:eastAsia="Times New Roman" w:hAnsi="Bookman Old Style" w:cs="Bookman Old Style"/>
          <w:lang w:eastAsia="it-IT"/>
        </w:rPr>
        <w:t xml:space="preserve"> spettacolo i</w:t>
      </w:r>
      <w:r w:rsidRPr="007541D7">
        <w:rPr>
          <w:rFonts w:ascii="Bookman Old Style" w:eastAsia="Times New Roman" w:hAnsi="Bookman Old Style" w:cs="Bookman Old Style"/>
          <w:lang w:eastAsia="it-IT"/>
        </w:rPr>
        <w:t xml:space="preserve">n cui il genere thriller incontra cinema muto e teatro di strada, </w:t>
      </w:r>
      <w:r>
        <w:rPr>
          <w:rFonts w:ascii="Bookman Old Style" w:eastAsia="Times New Roman" w:hAnsi="Bookman Old Style" w:cs="Bookman Old Style"/>
          <w:lang w:eastAsia="it-IT"/>
        </w:rPr>
        <w:t xml:space="preserve">verrà presentato a Lunathica come </w:t>
      </w:r>
      <w:r w:rsidRPr="007B5062">
        <w:rPr>
          <w:rFonts w:ascii="Bookman Old Style" w:eastAsia="Times New Roman" w:hAnsi="Bookman Old Style" w:cs="Bookman Old Style"/>
          <w:b/>
          <w:lang w:eastAsia="it-IT"/>
        </w:rPr>
        <w:t xml:space="preserve">data </w:t>
      </w:r>
      <w:r>
        <w:rPr>
          <w:rFonts w:ascii="Bookman Old Style" w:eastAsia="Times New Roman" w:hAnsi="Bookman Old Style" w:cs="Bookman Old Style"/>
          <w:b/>
          <w:lang w:eastAsia="it-IT"/>
        </w:rPr>
        <w:t xml:space="preserve">unica </w:t>
      </w:r>
      <w:r w:rsidRPr="007B5062">
        <w:rPr>
          <w:rFonts w:ascii="Bookman Old Style" w:eastAsia="Times New Roman" w:hAnsi="Bookman Old Style" w:cs="Bookman Old Style"/>
          <w:b/>
          <w:lang w:eastAsia="it-IT"/>
        </w:rPr>
        <w:t>in Italia</w:t>
      </w:r>
      <w:r>
        <w:rPr>
          <w:rFonts w:ascii="Bookman Old Style" w:eastAsia="Times New Roman" w:hAnsi="Bookman Old Style" w:cs="Bookman Old Style"/>
          <w:lang w:eastAsia="it-IT"/>
        </w:rPr>
        <w:t xml:space="preserve">. Con questo lavoro la compagnia </w:t>
      </w:r>
      <w:r w:rsidRPr="007541D7">
        <w:rPr>
          <w:rFonts w:ascii="Bookman Old Style" w:eastAsia="Times New Roman" w:hAnsi="Bookman Old Style" w:cs="Bookman Old Style"/>
          <w:lang w:eastAsia="it-IT"/>
        </w:rPr>
        <w:t xml:space="preserve">prosegue con il suo </w:t>
      </w:r>
      <w:r w:rsidRPr="007541D7">
        <w:rPr>
          <w:rFonts w:ascii="Bookman Old Style" w:eastAsia="Times New Roman" w:hAnsi="Bookman Old Style" w:cs="Bookman Old Style"/>
          <w:b/>
          <w:lang w:eastAsia="it-IT"/>
        </w:rPr>
        <w:t>approfondimento del Tango Argentino</w:t>
      </w:r>
      <w:r w:rsidRPr="007541D7">
        <w:rPr>
          <w:rFonts w:ascii="Bookman Old Style" w:eastAsia="Times New Roman" w:hAnsi="Bookman Old Style" w:cs="Bookman Old Style"/>
          <w:lang w:eastAsia="it-IT"/>
        </w:rPr>
        <w:t xml:space="preserve">, </w:t>
      </w:r>
      <w:r w:rsidRPr="007541D7">
        <w:rPr>
          <w:rFonts w:ascii="Bookman Old Style" w:eastAsia="Times New Roman" w:hAnsi="Bookman Old Style" w:cs="Bookman Old Style"/>
          <w:b/>
          <w:lang w:eastAsia="it-IT"/>
        </w:rPr>
        <w:t>combinandolo con la musica e l'arte del fuoco in strada</w:t>
      </w:r>
      <w:r w:rsidRPr="007541D7">
        <w:rPr>
          <w:rFonts w:ascii="Bookman Old Style" w:eastAsia="Times New Roman" w:hAnsi="Bookman Old Style" w:cs="Bookman Old Style"/>
          <w:lang w:eastAsia="it-IT"/>
        </w:rPr>
        <w:t>, rendendolo veicolo di forti immagini poetiche ed emozioni.</w:t>
      </w:r>
    </w:p>
    <w:p w:rsidR="00560B57" w:rsidRPr="007541D7" w:rsidRDefault="00560B57" w:rsidP="001D3D10">
      <w:pPr>
        <w:rPr>
          <w:rFonts w:ascii="Bookman Old Style" w:eastAsia="Times New Roman" w:hAnsi="Bookman Old Style" w:cs="Bookman Old Style"/>
          <w:lang w:eastAsia="it-IT"/>
        </w:rPr>
      </w:pPr>
      <w:r w:rsidRPr="007541D7">
        <w:rPr>
          <w:rFonts w:ascii="Bookman Old Style" w:eastAsia="Times New Roman" w:hAnsi="Bookman Old Style" w:cs="Bookman Old Style"/>
          <w:b/>
          <w:lang w:eastAsia="it-IT"/>
        </w:rPr>
        <w:t>"</w:t>
      </w:r>
      <w:proofErr w:type="spellStart"/>
      <w:r w:rsidRPr="007541D7">
        <w:rPr>
          <w:rFonts w:ascii="Bookman Old Style" w:eastAsia="Times New Roman" w:hAnsi="Bookman Old Style" w:cs="Bookman Old Style"/>
          <w:b/>
          <w:lang w:eastAsia="it-IT"/>
        </w:rPr>
        <w:t>Polar</w:t>
      </w:r>
      <w:proofErr w:type="spellEnd"/>
      <w:r w:rsidRPr="007541D7">
        <w:rPr>
          <w:rFonts w:ascii="Bookman Old Style" w:eastAsia="Times New Roman" w:hAnsi="Bookman Old Style" w:cs="Bookman Old Style"/>
          <w:b/>
          <w:lang w:eastAsia="it-IT"/>
        </w:rPr>
        <w:t>"</w:t>
      </w:r>
      <w:r w:rsidRPr="007541D7">
        <w:rPr>
          <w:rFonts w:ascii="Bookman Old Style" w:eastAsia="Times New Roman" w:hAnsi="Bookman Old Style" w:cs="Bookman Old Style"/>
          <w:lang w:eastAsia="it-IT"/>
        </w:rPr>
        <w:t xml:space="preserve"> è </w:t>
      </w:r>
      <w:r w:rsidRPr="007541D7">
        <w:rPr>
          <w:rFonts w:ascii="Bookman Old Style" w:eastAsia="Times New Roman" w:hAnsi="Bookman Old Style" w:cs="Bookman Old Style"/>
          <w:b/>
          <w:lang w:eastAsia="it-IT"/>
        </w:rPr>
        <w:t>la storia incredibile di un tango infuocato</w:t>
      </w:r>
      <w:r w:rsidRPr="007541D7">
        <w:rPr>
          <w:rFonts w:ascii="Bookman Old Style" w:eastAsia="Times New Roman" w:hAnsi="Bookman Old Style" w:cs="Bookman Old Style"/>
          <w:lang w:eastAsia="it-IT"/>
        </w:rPr>
        <w:t>.</w:t>
      </w:r>
    </w:p>
    <w:p w:rsidR="00560B57" w:rsidRDefault="00560B57" w:rsidP="001D3D10">
      <w:pPr>
        <w:rPr>
          <w:rFonts w:ascii="Bookman Old Style" w:eastAsia="Times New Roman" w:hAnsi="Bookman Old Style" w:cs="Bookman Old Style"/>
          <w:lang w:eastAsia="it-IT"/>
        </w:rPr>
      </w:pPr>
      <w:r w:rsidRPr="007541D7">
        <w:rPr>
          <w:rFonts w:ascii="Bookman Old Style" w:eastAsia="Times New Roman" w:hAnsi="Bookman Old Style" w:cs="Bookman Old Style"/>
          <w:lang w:eastAsia="it-IT"/>
        </w:rPr>
        <w:t xml:space="preserve">Le luci sono puntate su una donna con i capelli raccolti all'indietro. È in preda al panico, teme che ci sia un assassino che il pubblico non può vedere, e cade a terra. </w:t>
      </w:r>
      <w:r w:rsidRPr="007541D7">
        <w:rPr>
          <w:rFonts w:ascii="Bookman Old Style" w:eastAsia="Times New Roman" w:hAnsi="Bookman Old Style" w:cs="Bookman Old Style"/>
          <w:b/>
          <w:lang w:eastAsia="it-IT"/>
        </w:rPr>
        <w:t>Cinque attori</w:t>
      </w:r>
      <w:r w:rsidRPr="007541D7">
        <w:rPr>
          <w:rFonts w:ascii="Bookman Old Style" w:eastAsia="Times New Roman" w:hAnsi="Bookman Old Style" w:cs="Bookman Old Style"/>
          <w:lang w:eastAsia="it-IT"/>
        </w:rPr>
        <w:t xml:space="preserve"> quindi conducono il pubblico nella vivace atmosfera di uno spettacolo di cabaret ambientato a </w:t>
      </w:r>
      <w:r w:rsidRPr="007541D7">
        <w:rPr>
          <w:rFonts w:ascii="Bookman Old Style" w:eastAsia="Times New Roman" w:hAnsi="Bookman Old Style" w:cs="Bookman Old Style"/>
          <w:b/>
          <w:lang w:eastAsia="it-IT"/>
        </w:rPr>
        <w:t>Buenos Aires</w:t>
      </w:r>
      <w:r w:rsidRPr="007541D7">
        <w:rPr>
          <w:rFonts w:ascii="Bookman Old Style" w:eastAsia="Times New Roman" w:hAnsi="Bookman Old Style" w:cs="Bookman Old Style"/>
          <w:lang w:eastAsia="it-IT"/>
        </w:rPr>
        <w:t xml:space="preserve">, dove la giovane donna si intrattiene con musicisti travestiti da gangster. Le relazioni si complicano e rivelano la verità: si scopre l'universo della vita quotidiana del suggestivo locale dove ogni sera vibrano gli accordi minori del gruppo musicale. Poi </w:t>
      </w:r>
      <w:r w:rsidRPr="007541D7">
        <w:rPr>
          <w:rFonts w:ascii="Bookman Old Style" w:eastAsia="Times New Roman" w:hAnsi="Bookman Old Style" w:cs="Bookman Old Style"/>
          <w:b/>
          <w:lang w:eastAsia="it-IT"/>
        </w:rPr>
        <w:t>esplode il pianoforte</w:t>
      </w:r>
      <w:r w:rsidRPr="007541D7">
        <w:rPr>
          <w:rFonts w:ascii="Bookman Old Style" w:eastAsia="Times New Roman" w:hAnsi="Bookman Old Style" w:cs="Bookman Old Style"/>
          <w:lang w:eastAsia="it-IT"/>
        </w:rPr>
        <w:t xml:space="preserve">, i cappelli si infiammano e gli spasimanti si accendono: </w:t>
      </w:r>
      <w:r w:rsidRPr="007541D7">
        <w:rPr>
          <w:rFonts w:ascii="Bookman Old Style" w:eastAsia="Times New Roman" w:hAnsi="Bookman Old Style" w:cs="Bookman Old Style"/>
          <w:b/>
          <w:lang w:eastAsia="it-IT"/>
        </w:rPr>
        <w:t>il fuoco diventa un'arma di seduzione</w:t>
      </w:r>
      <w:r w:rsidRPr="007541D7">
        <w:rPr>
          <w:rFonts w:ascii="Bookman Old Style" w:eastAsia="Times New Roman" w:hAnsi="Bookman Old Style" w:cs="Bookman Old Style"/>
          <w:lang w:eastAsia="it-IT"/>
        </w:rPr>
        <w:t>, brilla negli occhi e diventa polvere di stelle.</w:t>
      </w:r>
    </w:p>
    <w:p w:rsidR="001D3D10" w:rsidRPr="001D3D10" w:rsidRDefault="001D3D10" w:rsidP="001D3D10">
      <w:pPr>
        <w:rPr>
          <w:rFonts w:ascii="Bookman Old Style" w:eastAsia="Times New Roman" w:hAnsi="Bookman Old Style" w:cs="Bookman Old Style"/>
          <w:lang w:eastAsia="it-IT"/>
        </w:rPr>
      </w:pPr>
    </w:p>
    <w:p w:rsidR="00560B57" w:rsidRDefault="00560B57" w:rsidP="00560B57">
      <w:pPr>
        <w:pStyle w:val="NormaleWeb"/>
        <w:spacing w:before="0" w:after="0"/>
        <w:jc w:val="both"/>
        <w:rPr>
          <w:rFonts w:ascii="Bookman Old Style" w:eastAsia="Arial Unicode MS" w:hAnsi="Bookman Old Style" w:cs="Arial"/>
          <w:b/>
          <w:smallCaps/>
          <w:color w:val="003399"/>
          <w:lang w:eastAsia="ar-SA"/>
        </w:rPr>
      </w:pPr>
      <w:r w:rsidRPr="007541D7">
        <w:rPr>
          <w:rFonts w:ascii="Bookman Old Style" w:eastAsia="Arial Unicode MS" w:hAnsi="Bookman Old Style" w:cs="Arial"/>
          <w:b/>
          <w:smallCaps/>
          <w:color w:val="003399"/>
          <w:lang w:eastAsia="ar-SA"/>
        </w:rPr>
        <w:t>LA COMPAGNIA</w:t>
      </w:r>
    </w:p>
    <w:p w:rsidR="00560B57" w:rsidRDefault="00560B57" w:rsidP="00560B57">
      <w:pPr>
        <w:pStyle w:val="NormaleWeb"/>
        <w:spacing w:before="0" w:after="0"/>
        <w:jc w:val="both"/>
        <w:rPr>
          <w:rFonts w:ascii="Bookman Old Style" w:eastAsia="Arial Unicode MS" w:hAnsi="Bookman Old Style" w:cs="Arial"/>
          <w:b/>
          <w:smallCaps/>
          <w:color w:val="003399"/>
          <w:lang w:eastAsia="ar-SA"/>
        </w:rPr>
      </w:pPr>
    </w:p>
    <w:p w:rsidR="00294477" w:rsidRDefault="00560B57" w:rsidP="005A213E">
      <w:pPr>
        <w:ind w:left="33"/>
        <w:rPr>
          <w:rFonts w:ascii="Bookman Old Style" w:hAnsi="Bookman Old Style" w:cs="Bookman Old Style"/>
        </w:rPr>
      </w:pPr>
      <w:r w:rsidRPr="007B5062">
        <w:rPr>
          <w:rFonts w:ascii="Bookman Old Style" w:eastAsia="Times New Roman" w:hAnsi="Bookman Old Style" w:cs="Bookman Old Style"/>
          <w:lang w:eastAsia="it-IT"/>
        </w:rPr>
        <w:t xml:space="preserve">La </w:t>
      </w:r>
      <w:r w:rsidRPr="007B5062">
        <w:rPr>
          <w:rFonts w:ascii="Bookman Old Style" w:eastAsia="Times New Roman" w:hAnsi="Bookman Old Style" w:cs="Bookman Old Style"/>
          <w:b/>
          <w:lang w:eastAsia="it-IT"/>
        </w:rPr>
        <w:t>compagnia francese “</w:t>
      </w:r>
      <w:proofErr w:type="spellStart"/>
      <w:r w:rsidRPr="007B5062">
        <w:rPr>
          <w:rFonts w:ascii="Bookman Old Style" w:eastAsia="Times New Roman" w:hAnsi="Bookman Old Style" w:cs="Bookman Old Style"/>
          <w:b/>
          <w:lang w:eastAsia="it-IT"/>
        </w:rPr>
        <w:t>Bilbobasso</w:t>
      </w:r>
      <w:proofErr w:type="spellEnd"/>
      <w:r w:rsidRPr="007B5062">
        <w:rPr>
          <w:rFonts w:ascii="Bookman Old Style" w:eastAsia="Times New Roman" w:hAnsi="Bookman Old Style" w:cs="Bookman Old Style"/>
          <w:b/>
          <w:lang w:eastAsia="it-IT"/>
        </w:rPr>
        <w:t>”</w:t>
      </w:r>
      <w:r>
        <w:rPr>
          <w:rFonts w:ascii="Bookman Old Style" w:hAnsi="Bookman Old Style" w:cs="Bookman Old Style"/>
        </w:rPr>
        <w:t xml:space="preserve"> è nata nel </w:t>
      </w:r>
      <w:r w:rsidRPr="007B5062">
        <w:rPr>
          <w:rFonts w:ascii="Bookman Old Style" w:hAnsi="Bookman Old Style" w:cs="Bookman Old Style"/>
          <w:b/>
        </w:rPr>
        <w:t>2006</w:t>
      </w:r>
      <w:r>
        <w:rPr>
          <w:rFonts w:ascii="Bookman Old Style" w:hAnsi="Bookman Old Style" w:cs="Bookman Old Style"/>
        </w:rPr>
        <w:t xml:space="preserve"> dal sogno </w:t>
      </w:r>
      <w:r w:rsidRPr="007B5062">
        <w:rPr>
          <w:rFonts w:ascii="Bookman Old Style" w:eastAsia="Times New Roman" w:hAnsi="Bookman Old Style" w:cs="Bookman Old Style"/>
          <w:lang w:eastAsia="it-IT"/>
        </w:rPr>
        <w:t xml:space="preserve">di </w:t>
      </w:r>
      <w:proofErr w:type="spellStart"/>
      <w:r w:rsidRPr="007B5062">
        <w:rPr>
          <w:rFonts w:ascii="Bookman Old Style" w:eastAsia="Times New Roman" w:hAnsi="Bookman Old Style" w:cs="Bookman Old Style"/>
          <w:b/>
          <w:lang w:eastAsia="it-IT"/>
        </w:rPr>
        <w:t>Hervé</w:t>
      </w:r>
      <w:proofErr w:type="spellEnd"/>
      <w:r w:rsidRPr="007B5062">
        <w:rPr>
          <w:rFonts w:ascii="Bookman Old Style" w:eastAsia="Times New Roman" w:hAnsi="Bookman Old Style" w:cs="Bookman Old Style"/>
          <w:b/>
          <w:lang w:eastAsia="it-IT"/>
        </w:rPr>
        <w:t xml:space="preserve"> </w:t>
      </w:r>
      <w:proofErr w:type="spellStart"/>
      <w:r w:rsidRPr="007B5062">
        <w:rPr>
          <w:rFonts w:ascii="Bookman Old Style" w:eastAsia="Times New Roman" w:hAnsi="Bookman Old Style" w:cs="Bookman Old Style"/>
          <w:b/>
          <w:lang w:eastAsia="it-IT"/>
        </w:rPr>
        <w:t>Perrin</w:t>
      </w:r>
      <w:proofErr w:type="spellEnd"/>
      <w:r w:rsidRPr="007B5062">
        <w:rPr>
          <w:rFonts w:ascii="Bookman Old Style" w:eastAsia="Times New Roman" w:hAnsi="Bookman Old Style" w:cs="Bookman Old Style"/>
          <w:b/>
          <w:lang w:eastAsia="it-IT"/>
        </w:rPr>
        <w:t xml:space="preserve"> et </w:t>
      </w:r>
      <w:proofErr w:type="spellStart"/>
      <w:r w:rsidRPr="007B5062">
        <w:rPr>
          <w:rFonts w:ascii="Bookman Old Style" w:eastAsia="Times New Roman" w:hAnsi="Bookman Old Style" w:cs="Bookman Old Style"/>
          <w:b/>
          <w:lang w:eastAsia="it-IT"/>
        </w:rPr>
        <w:t>Delphine</w:t>
      </w:r>
      <w:proofErr w:type="spellEnd"/>
      <w:r w:rsidRPr="007B5062">
        <w:rPr>
          <w:rFonts w:ascii="Bookman Old Style" w:eastAsia="Times New Roman" w:hAnsi="Bookman Old Style" w:cs="Bookman Old Style"/>
          <w:b/>
          <w:lang w:eastAsia="it-IT"/>
        </w:rPr>
        <w:t xml:space="preserve"> </w:t>
      </w:r>
      <w:proofErr w:type="spellStart"/>
      <w:r w:rsidRPr="007B5062">
        <w:rPr>
          <w:rFonts w:ascii="Bookman Old Style" w:eastAsia="Times New Roman" w:hAnsi="Bookman Old Style" w:cs="Bookman Old Style"/>
          <w:b/>
          <w:lang w:eastAsia="it-IT"/>
        </w:rPr>
        <w:t>Dartus</w:t>
      </w:r>
      <w:proofErr w:type="spellEnd"/>
      <w:r w:rsidRPr="007B5062">
        <w:rPr>
          <w:rFonts w:ascii="Bookman Old Style" w:eastAsia="Times New Roman" w:hAnsi="Bookman Old Style" w:cs="Bookman Old Style"/>
          <w:lang w:eastAsia="it-IT"/>
        </w:rPr>
        <w:t>. La loro ricerca artistica è tesa a combinare tango argentino, musica e arte del fuoco, come modalità di espressione che veicola l'emozione del teatro di strada. La Compagnia opera con uno stile unico, semplice, poetico e drammatico allo stesso tempo, che si rivolge ad un vasto pubblico di tutte le età e tutti le estrazioni socio-culturali.</w:t>
      </w:r>
    </w:p>
    <w:p w:rsidR="00294477" w:rsidRDefault="00294477" w:rsidP="00560B57">
      <w:pPr>
        <w:pStyle w:val="Standard"/>
        <w:jc w:val="both"/>
        <w:rPr>
          <w:rFonts w:ascii="Bookman Old Style" w:hAnsi="Bookman Old Style" w:cs="Bookman Old Style"/>
        </w:rPr>
      </w:pPr>
    </w:p>
    <w:p w:rsidR="00294477" w:rsidRDefault="00294477" w:rsidP="00560B57">
      <w:pPr>
        <w:pStyle w:val="Standard"/>
        <w:jc w:val="both"/>
        <w:rPr>
          <w:rFonts w:ascii="Bookman Old Style" w:hAnsi="Bookman Old Style" w:cs="Bookman Old Style"/>
        </w:rPr>
      </w:pPr>
    </w:p>
    <w:p w:rsidR="00560B57" w:rsidRDefault="00560B57" w:rsidP="00560B57">
      <w:pPr>
        <w:pStyle w:val="Standard"/>
        <w:jc w:val="both"/>
        <w:rPr>
          <w:rFonts w:ascii="Bookman Old Style" w:hAnsi="Bookman Old Style" w:cs="Bookman Old Style"/>
          <w:b/>
          <w:bCs/>
          <w:lang w:eastAsia="ar-SA"/>
        </w:rPr>
      </w:pPr>
      <w:r>
        <w:rPr>
          <w:rFonts w:ascii="Bookman Old Style" w:hAnsi="Bookman Old Style" w:cs="Bookman Old Style"/>
        </w:rPr>
        <w:t>L</w:t>
      </w:r>
      <w:r>
        <w:rPr>
          <w:rFonts w:ascii="Bookman Old Style" w:hAnsi="Bookman Old Style" w:cs="Bookman Old Style"/>
          <w:bCs/>
          <w:lang w:eastAsia="ar-SA"/>
        </w:rPr>
        <w:t xml:space="preserve">unathica è organizzata </w:t>
      </w:r>
      <w:r>
        <w:rPr>
          <w:rFonts w:ascii="Bookman Old Style" w:hAnsi="Bookman Old Style" w:cs="Bookman Old Style"/>
          <w:b/>
          <w:bCs/>
          <w:lang w:eastAsia="ar-SA"/>
        </w:rPr>
        <w:t>dall'Associazione Culturale I LUNATICI</w:t>
      </w:r>
      <w:r>
        <w:rPr>
          <w:rFonts w:ascii="Bookman Old Style" w:hAnsi="Bookman Old Style" w:cs="Bookman Old Style"/>
          <w:bCs/>
          <w:lang w:eastAsia="ar-SA"/>
        </w:rPr>
        <w:t xml:space="preserve"> con il contributo economico di </w:t>
      </w:r>
      <w:r>
        <w:rPr>
          <w:rFonts w:ascii="Bookman Old Style" w:hAnsi="Bookman Old Style" w:cs="Bookman Old Style"/>
          <w:b/>
          <w:bCs/>
          <w:lang w:eastAsia="ar-SA"/>
        </w:rPr>
        <w:t>Fondazione CRT, Compagnia di San Paolo, Regione Piemonte, Città di Ciriè, Comune di Nole, Comune di Mathi, Comune di San Francesco al Campo, Comune di San Maurizio Canavese.</w:t>
      </w:r>
    </w:p>
    <w:p w:rsidR="00560B57" w:rsidRDefault="00560B57" w:rsidP="00560B57">
      <w:pPr>
        <w:widowControl/>
        <w:autoSpaceDE w:val="0"/>
        <w:spacing w:line="288" w:lineRule="auto"/>
        <w:ind w:right="-1"/>
        <w:rPr>
          <w:rFonts w:ascii="Bookman Old Style" w:eastAsia="Times New Roman" w:hAnsi="Bookman Old Style" w:cs="Arial"/>
          <w:b/>
          <w:bCs/>
          <w:color w:val="000000"/>
          <w:lang w:eastAsia="ar-SA"/>
        </w:rPr>
      </w:pPr>
      <w:r>
        <w:rPr>
          <w:rFonts w:ascii="Bookman Old Style" w:eastAsia="Times New Roman" w:hAnsi="Bookman Old Style" w:cs="Arial"/>
          <w:bCs/>
          <w:color w:val="000000"/>
          <w:lang w:eastAsia="ar-SA"/>
        </w:rPr>
        <w:t xml:space="preserve">Con il patrocinio di: </w:t>
      </w:r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>Città Metropolitana di Torino e Città di Torino.</w:t>
      </w:r>
    </w:p>
    <w:p w:rsidR="00560B57" w:rsidRDefault="00560B57" w:rsidP="00560B57">
      <w:pPr>
        <w:widowControl/>
        <w:autoSpaceDE w:val="0"/>
        <w:spacing w:line="240" w:lineRule="atLeast"/>
        <w:rPr>
          <w:rFonts w:ascii="Bookman Old Style" w:eastAsia="Times New Roman" w:hAnsi="Bookman Old Style" w:cs="Arial"/>
          <w:b/>
          <w:bCs/>
          <w:color w:val="000000"/>
          <w:lang w:eastAsia="ar-SA"/>
        </w:rPr>
      </w:pPr>
    </w:p>
    <w:p w:rsidR="00560B57" w:rsidRDefault="00560B57" w:rsidP="00560B57">
      <w:pPr>
        <w:widowControl/>
        <w:autoSpaceDE w:val="0"/>
        <w:spacing w:line="240" w:lineRule="atLeast"/>
        <w:rPr>
          <w:rFonts w:ascii="Bookman Old Style" w:hAnsi="Bookman Old Style" w:cs="Bookman Old Style"/>
          <w:b/>
          <w:bCs/>
          <w:lang w:eastAsia="ar-SA"/>
        </w:rPr>
      </w:pPr>
      <w:r>
        <w:rPr>
          <w:rFonts w:ascii="Bookman Old Style" w:eastAsia="Times New Roman" w:hAnsi="Bookman Old Style" w:cs="Arial"/>
          <w:bCs/>
          <w:color w:val="000000"/>
          <w:lang w:eastAsia="ar-SA"/>
        </w:rPr>
        <w:t>Con il sostegno di</w:t>
      </w:r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 xml:space="preserve">: GTT – Gruppo Torinese Trasporti, Confesercenti, Fondazione Piemonte dal Vivo, Turismo Torino e Provincia, </w:t>
      </w:r>
      <w:r>
        <w:rPr>
          <w:rFonts w:ascii="Bookman Old Style" w:hAnsi="Bookman Old Style" w:cs="Bookman Old Style"/>
          <w:b/>
          <w:bCs/>
          <w:lang w:eastAsia="ar-SA"/>
        </w:rPr>
        <w:t>Fondazione Teatro Ragazzi e Giovani Onlus</w:t>
      </w:r>
    </w:p>
    <w:p w:rsidR="00560B57" w:rsidRDefault="00560B57" w:rsidP="00560B57">
      <w:pPr>
        <w:widowControl/>
        <w:autoSpaceDE w:val="0"/>
        <w:spacing w:line="240" w:lineRule="atLeast"/>
        <w:rPr>
          <w:rFonts w:ascii="Bookman Old Style" w:eastAsia="Times New Roman" w:hAnsi="Bookman Old Style" w:cs="Arial"/>
          <w:b/>
          <w:bCs/>
          <w:color w:val="000000"/>
          <w:lang w:eastAsia="ar-SA"/>
        </w:rPr>
      </w:pPr>
    </w:p>
    <w:p w:rsidR="00560B57" w:rsidRDefault="00560B57" w:rsidP="00560B57">
      <w:pPr>
        <w:widowControl/>
        <w:autoSpaceDE w:val="0"/>
        <w:spacing w:line="240" w:lineRule="atLeast"/>
        <w:rPr>
          <w:rFonts w:ascii="Bookman Old Style" w:eastAsia="Times New Roman" w:hAnsi="Bookman Old Style" w:cs="Arial"/>
          <w:b/>
          <w:bCs/>
          <w:color w:val="000000"/>
          <w:lang w:eastAsia="ar-SA"/>
        </w:rPr>
      </w:pPr>
      <w:r>
        <w:rPr>
          <w:rFonts w:ascii="Bookman Old Style" w:eastAsia="Times New Roman" w:hAnsi="Bookman Old Style" w:cs="Arial"/>
          <w:bCs/>
          <w:color w:val="000000"/>
          <w:lang w:eastAsia="ar-SA"/>
        </w:rPr>
        <w:t>Sponsor:</w:t>
      </w:r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 xml:space="preserve"> Reale Mutua Assicurazioni, SAGAT S.p.a., </w:t>
      </w:r>
      <w:proofErr w:type="spellStart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>TuttoCapsule</w:t>
      </w:r>
      <w:proofErr w:type="spellEnd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>, Centro Commerciale Le Alpi</w:t>
      </w:r>
    </w:p>
    <w:p w:rsidR="00560B57" w:rsidRDefault="00560B57" w:rsidP="00560B57">
      <w:pPr>
        <w:widowControl/>
        <w:autoSpaceDE w:val="0"/>
        <w:spacing w:line="240" w:lineRule="atLeast"/>
        <w:rPr>
          <w:rFonts w:ascii="Bookman Old Style" w:eastAsia="Times New Roman" w:hAnsi="Bookman Old Style" w:cs="Arial"/>
          <w:b/>
          <w:bCs/>
          <w:color w:val="000000"/>
          <w:lang w:eastAsia="ar-SA"/>
        </w:rPr>
      </w:pPr>
    </w:p>
    <w:p w:rsidR="00560B57" w:rsidRDefault="00560B57" w:rsidP="00560B57">
      <w:pPr>
        <w:widowControl/>
        <w:autoSpaceDE w:val="0"/>
        <w:spacing w:line="240" w:lineRule="atLeast"/>
        <w:rPr>
          <w:rFonts w:ascii="Bookman Old Style" w:eastAsia="Times New Roman" w:hAnsi="Bookman Old Style" w:cs="Arial"/>
          <w:b/>
          <w:bCs/>
          <w:color w:val="000000"/>
          <w:lang w:eastAsia="ar-SA"/>
        </w:rPr>
      </w:pPr>
      <w:r>
        <w:rPr>
          <w:rFonts w:ascii="Bookman Old Style" w:eastAsia="Times New Roman" w:hAnsi="Bookman Old Style" w:cs="Arial"/>
          <w:bCs/>
          <w:color w:val="000000"/>
          <w:lang w:eastAsia="ar-SA"/>
        </w:rPr>
        <w:t>E la collaborazione di:</w:t>
      </w:r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 xml:space="preserve"> Verde Professional, </w:t>
      </w:r>
      <w:proofErr w:type="spellStart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>Promediabox</w:t>
      </w:r>
      <w:proofErr w:type="spellEnd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 xml:space="preserve"> S.a.s., </w:t>
      </w:r>
      <w:proofErr w:type="spellStart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>Alliance</w:t>
      </w:r>
      <w:proofErr w:type="spellEnd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 xml:space="preserve"> </w:t>
      </w:r>
      <w:proofErr w:type="spellStart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>Française</w:t>
      </w:r>
      <w:proofErr w:type="spellEnd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 xml:space="preserve"> di Torino, C.I.S. Consorzio Intercomunale dei Servizi Socio Assistenziali, Cooperativa Animazione </w:t>
      </w:r>
      <w:proofErr w:type="spellStart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>Valdocco</w:t>
      </w:r>
      <w:proofErr w:type="spellEnd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 xml:space="preserve">, </w:t>
      </w:r>
      <w:proofErr w:type="spellStart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>Ascom</w:t>
      </w:r>
      <w:proofErr w:type="spellEnd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 xml:space="preserve">, Fondazione Istituto Ernesta Troglia </w:t>
      </w:r>
      <w:proofErr w:type="spellStart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>O.n.l.u.s</w:t>
      </w:r>
      <w:proofErr w:type="spellEnd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 xml:space="preserve">., Associazione Culturale Opera di Ciriè, Festival Jazz </w:t>
      </w:r>
      <w:proofErr w:type="spellStart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>Around</w:t>
      </w:r>
      <w:proofErr w:type="spellEnd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 xml:space="preserve"> the Clock, </w:t>
      </w:r>
      <w:proofErr w:type="spellStart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>Taurus</w:t>
      </w:r>
      <w:proofErr w:type="spellEnd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 xml:space="preserve"> </w:t>
      </w:r>
      <w:proofErr w:type="spellStart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>Factory</w:t>
      </w:r>
      <w:proofErr w:type="spellEnd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 xml:space="preserve">, La </w:t>
      </w:r>
      <w:proofErr w:type="spellStart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>Soce</w:t>
      </w:r>
      <w:proofErr w:type="spellEnd"/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 xml:space="preserve"> – Circolo Arci Ciriè, Associazione Culturale Codici Sperimentali.</w:t>
      </w:r>
    </w:p>
    <w:p w:rsidR="00560B57" w:rsidRDefault="00560B57" w:rsidP="00560B57">
      <w:pPr>
        <w:widowControl/>
        <w:autoSpaceDE w:val="0"/>
        <w:spacing w:line="288" w:lineRule="auto"/>
        <w:ind w:right="-1"/>
        <w:rPr>
          <w:rFonts w:ascii="Bookman Old Style" w:eastAsia="Times New Roman" w:hAnsi="Bookman Old Style" w:cs="Arial"/>
          <w:bCs/>
          <w:color w:val="000000"/>
          <w:lang w:eastAsia="ar-SA"/>
        </w:rPr>
      </w:pPr>
    </w:p>
    <w:p w:rsidR="00294477" w:rsidRDefault="00560B57" w:rsidP="005A213E">
      <w:pPr>
        <w:widowControl/>
        <w:autoSpaceDE w:val="0"/>
        <w:spacing w:line="288" w:lineRule="auto"/>
        <w:ind w:right="-1"/>
        <w:rPr>
          <w:rFonts w:ascii="Bookman Old Style" w:eastAsia="Times New Roman" w:hAnsi="Bookman Old Style" w:cs="Arial"/>
          <w:b/>
          <w:bCs/>
          <w:color w:val="000000"/>
          <w:lang w:eastAsia="ar-SA"/>
        </w:rPr>
      </w:pPr>
      <w:r>
        <w:rPr>
          <w:rFonts w:ascii="Bookman Old Style" w:eastAsia="Times New Roman" w:hAnsi="Bookman Old Style" w:cs="Arial"/>
          <w:bCs/>
          <w:color w:val="000000"/>
          <w:lang w:eastAsia="ar-SA"/>
        </w:rPr>
        <w:t>Media Partner:</w:t>
      </w:r>
      <w:r>
        <w:rPr>
          <w:b/>
        </w:rPr>
        <w:t xml:space="preserve"> </w:t>
      </w:r>
      <w:r>
        <w:rPr>
          <w:rFonts w:ascii="Bookman Old Style" w:eastAsia="Times New Roman" w:hAnsi="Bookman Old Style" w:cs="Arial"/>
          <w:b/>
          <w:bCs/>
          <w:color w:val="000000"/>
          <w:lang w:eastAsia="ar-SA"/>
        </w:rPr>
        <w:t>12alle12.it e Radio Energy.</w:t>
      </w:r>
    </w:p>
    <w:p w:rsidR="005A213E" w:rsidRDefault="005A213E" w:rsidP="005A213E">
      <w:pPr>
        <w:widowControl/>
        <w:autoSpaceDE w:val="0"/>
        <w:spacing w:line="288" w:lineRule="auto"/>
        <w:ind w:right="-1"/>
        <w:rPr>
          <w:rFonts w:ascii="Bookman Old Style" w:hAnsi="Bookman Old Style"/>
          <w:b/>
          <w:bCs/>
        </w:rPr>
      </w:pPr>
    </w:p>
    <w:p w:rsidR="00294477" w:rsidRDefault="00294477" w:rsidP="00560B57">
      <w:pPr>
        <w:spacing w:line="264" w:lineRule="auto"/>
        <w:ind w:right="584"/>
        <w:rPr>
          <w:rFonts w:ascii="Bookman Old Style" w:hAnsi="Bookman Old Style"/>
          <w:b/>
          <w:bCs/>
        </w:rPr>
      </w:pPr>
    </w:p>
    <w:p w:rsidR="00294477" w:rsidRDefault="00294477" w:rsidP="00560B57">
      <w:pPr>
        <w:spacing w:line="264" w:lineRule="auto"/>
        <w:ind w:right="584"/>
        <w:rPr>
          <w:rFonts w:ascii="Bookman Old Style" w:hAnsi="Bookman Old Style"/>
          <w:b/>
          <w:bCs/>
        </w:rPr>
      </w:pPr>
    </w:p>
    <w:p w:rsidR="00560B57" w:rsidRDefault="00560B57" w:rsidP="00560B57">
      <w:pPr>
        <w:spacing w:line="264" w:lineRule="auto"/>
        <w:ind w:right="584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I LUNATICI</w:t>
      </w:r>
    </w:p>
    <w:p w:rsidR="00560B57" w:rsidRDefault="001D3D10" w:rsidP="00560B57">
      <w:pPr>
        <w:spacing w:line="264" w:lineRule="auto"/>
        <w:ind w:right="584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A</w:t>
      </w:r>
      <w:r w:rsidR="00560B57">
        <w:rPr>
          <w:rFonts w:ascii="Bookman Old Style" w:hAnsi="Bookman Old Style"/>
          <w:bCs/>
        </w:rPr>
        <w:t>ssociazione culturale</w:t>
      </w:r>
    </w:p>
    <w:p w:rsidR="00560B57" w:rsidRDefault="00560B57" w:rsidP="00560B57">
      <w:pPr>
        <w:spacing w:line="264" w:lineRule="auto"/>
        <w:ind w:right="584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Corso Casale, 192</w:t>
      </w:r>
    </w:p>
    <w:p w:rsidR="00560B57" w:rsidRDefault="00560B57" w:rsidP="00560B57">
      <w:pPr>
        <w:spacing w:line="264" w:lineRule="auto"/>
        <w:ind w:right="584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10132 Torino</w:t>
      </w:r>
    </w:p>
    <w:p w:rsidR="00560B57" w:rsidRDefault="00560B57" w:rsidP="00560B57">
      <w:pPr>
        <w:spacing w:line="264" w:lineRule="auto"/>
        <w:ind w:right="584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Tel. 011.899.77.70</w:t>
      </w:r>
    </w:p>
    <w:p w:rsidR="00560B57" w:rsidRDefault="00560B57" w:rsidP="00560B57">
      <w:pPr>
        <w:spacing w:line="264" w:lineRule="auto"/>
        <w:ind w:right="584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Cell. 347.416.54.80</w:t>
      </w:r>
    </w:p>
    <w:p w:rsidR="00560B57" w:rsidRDefault="00217B6C" w:rsidP="00560B57">
      <w:pPr>
        <w:spacing w:line="264" w:lineRule="auto"/>
        <w:ind w:right="584"/>
        <w:rPr>
          <w:rStyle w:val="Collegamentoipertestuale"/>
        </w:rPr>
      </w:pPr>
      <w:hyperlink r:id="rId8" w:history="1">
        <w:r w:rsidR="00560B57">
          <w:rPr>
            <w:rStyle w:val="Collegamentoipertestuale"/>
            <w:rFonts w:ascii="Bookman Old Style" w:hAnsi="Bookman Old Style"/>
          </w:rPr>
          <w:t>info@ilunatici.it</w:t>
        </w:r>
      </w:hyperlink>
    </w:p>
    <w:p w:rsidR="001D3D10" w:rsidRDefault="00560B57" w:rsidP="001D3D10">
      <w:pPr>
        <w:spacing w:line="264" w:lineRule="auto"/>
        <w:ind w:right="584"/>
        <w:rPr>
          <w:bCs/>
          <w:lang w:val="en-GB"/>
        </w:rPr>
      </w:pPr>
      <w:r>
        <w:rPr>
          <w:rFonts w:ascii="Bookman Old Style" w:hAnsi="Bookman Old Style"/>
          <w:bCs/>
          <w:lang w:val="en-GB"/>
        </w:rPr>
        <w:t xml:space="preserve">Website: </w:t>
      </w:r>
      <w:hyperlink r:id="rId9" w:history="1">
        <w:r>
          <w:rPr>
            <w:rStyle w:val="Collegamentoipertestuale"/>
            <w:rFonts w:ascii="Bookman Old Style" w:hAnsi="Bookman Old Style"/>
            <w:bCs/>
            <w:lang w:val="en-GB"/>
          </w:rPr>
          <w:t>www.lunathica.it</w:t>
        </w:r>
      </w:hyperlink>
    </w:p>
    <w:p w:rsidR="00560B57" w:rsidRPr="001D3D10" w:rsidRDefault="00560B57" w:rsidP="001D3D10">
      <w:pPr>
        <w:spacing w:line="264" w:lineRule="auto"/>
        <w:ind w:right="584"/>
        <w:rPr>
          <w:bCs/>
          <w:lang w:val="en-GB"/>
        </w:rPr>
      </w:pPr>
      <w:proofErr w:type="spellStart"/>
      <w:r>
        <w:rPr>
          <w:rFonts w:ascii="Bookman Old Style" w:hAnsi="Bookman Old Style"/>
          <w:bCs/>
          <w:lang w:val="en-GB"/>
        </w:rPr>
        <w:t>Pagina</w:t>
      </w:r>
      <w:proofErr w:type="spellEnd"/>
      <w:r>
        <w:rPr>
          <w:rFonts w:ascii="Bookman Old Style" w:hAnsi="Bookman Old Style"/>
          <w:bCs/>
          <w:lang w:val="en-GB"/>
        </w:rPr>
        <w:t xml:space="preserve"> Facebook:</w:t>
      </w:r>
      <w:r>
        <w:rPr>
          <w:rFonts w:ascii="Bookman Old Style" w:hAnsi="Bookman Old Style"/>
          <w:lang w:val="en-GB"/>
        </w:rPr>
        <w:t xml:space="preserve"> </w:t>
      </w:r>
      <w:hyperlink r:id="rId10" w:history="1">
        <w:proofErr w:type="spellStart"/>
        <w:r>
          <w:rPr>
            <w:rStyle w:val="Collegamentoipertestuale"/>
            <w:rFonts w:ascii="Bookman Old Style" w:hAnsi="Bookman Old Style" w:cs="Arial"/>
            <w:lang w:val="en-GB"/>
          </w:rPr>
          <w:t>Lunathica</w:t>
        </w:r>
        <w:proofErr w:type="spellEnd"/>
      </w:hyperlink>
    </w:p>
    <w:tbl>
      <w:tblPr>
        <w:tblpPr w:leftFromText="141" w:rightFromText="141" w:vertAnchor="text" w:horzAnchor="margin" w:tblpY="-58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  <w:gridCol w:w="222"/>
      </w:tblGrid>
      <w:tr w:rsidR="001D3D10" w:rsidTr="00A7529F">
        <w:tc>
          <w:tcPr>
            <w:tcW w:w="0" w:type="auto"/>
            <w:hideMark/>
          </w:tcPr>
          <w:p w:rsidR="001D3D10" w:rsidRDefault="001D3D10" w:rsidP="00931C2A">
            <w:pPr>
              <w:pStyle w:val="NormaleWeb"/>
              <w:autoSpaceDE w:val="0"/>
              <w:spacing w:before="0" w:after="0" w:line="288" w:lineRule="auto"/>
              <w:ind w:right="-1"/>
              <w:jc w:val="both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</w:tcPr>
          <w:p w:rsidR="001D3D10" w:rsidRDefault="001D3D10" w:rsidP="00931C2A">
            <w:pPr>
              <w:pStyle w:val="NormaleWeb"/>
              <w:autoSpaceDE w:val="0"/>
              <w:spacing w:before="0" w:after="0" w:line="288" w:lineRule="auto"/>
              <w:ind w:right="-1"/>
              <w:jc w:val="both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hideMark/>
          </w:tcPr>
          <w:p w:rsidR="001D3D10" w:rsidRDefault="001D3D10" w:rsidP="00931C2A">
            <w:pPr>
              <w:pStyle w:val="NormaleWeb"/>
              <w:autoSpaceDE w:val="0"/>
              <w:spacing w:before="0" w:after="0" w:line="288" w:lineRule="auto"/>
              <w:ind w:right="-1"/>
              <w:jc w:val="both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hideMark/>
          </w:tcPr>
          <w:p w:rsidR="001D3D10" w:rsidRDefault="001D3D10" w:rsidP="00931C2A">
            <w:pPr>
              <w:pStyle w:val="NormaleWeb"/>
              <w:autoSpaceDE w:val="0"/>
              <w:spacing w:before="0" w:after="0" w:line="288" w:lineRule="auto"/>
              <w:ind w:right="-1"/>
              <w:jc w:val="both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</w:tcPr>
          <w:p w:rsidR="001D3D10" w:rsidRDefault="001D3D10" w:rsidP="00931C2A">
            <w:pPr>
              <w:pStyle w:val="NormaleWeb"/>
              <w:autoSpaceDE w:val="0"/>
              <w:spacing w:before="0" w:after="0" w:line="288" w:lineRule="auto"/>
              <w:ind w:right="-1"/>
              <w:jc w:val="both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</w:p>
        </w:tc>
      </w:tr>
    </w:tbl>
    <w:p w:rsidR="00560B57" w:rsidRDefault="00560B57" w:rsidP="00560B57">
      <w:pPr>
        <w:pStyle w:val="Standard"/>
        <w:rPr>
          <w:lang w:val="en-GB"/>
        </w:rPr>
      </w:pPr>
    </w:p>
    <w:p w:rsidR="008C0A27" w:rsidRDefault="001D3D10">
      <w:r>
        <w:rPr>
          <w:rFonts w:ascii="Bookman Old Style" w:hAnsi="Bookman Old Style"/>
          <w:noProof/>
          <w:lang w:eastAsia="it-IT"/>
        </w:rPr>
        <w:drawing>
          <wp:inline distT="0" distB="0" distL="0" distR="0" wp14:anchorId="0D13BF97" wp14:editId="49A9C7E4">
            <wp:extent cx="361950" cy="361950"/>
            <wp:effectExtent l="0" t="0" r="0" b="0"/>
            <wp:docPr id="2" name="Immagine 2" descr="Instagram-Color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6" descr="Instagram-Color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man Old Style" w:hAnsi="Bookman Old Style"/>
          <w:noProof/>
          <w:lang w:eastAsia="it-IT"/>
        </w:rPr>
        <w:drawing>
          <wp:inline distT="0" distB="0" distL="0" distR="0" wp14:anchorId="79C7C6DC" wp14:editId="0024D2F2">
            <wp:extent cx="361950" cy="361950"/>
            <wp:effectExtent l="0" t="0" r="0" b="0"/>
            <wp:docPr id="1" name="Immagine 1" descr="twitter_badge%20-%20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twitter_badge%20-%20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man Old Style" w:hAnsi="Bookman Old Style"/>
          <w:noProof/>
          <w:lang w:eastAsia="it-IT"/>
        </w:rPr>
        <w:drawing>
          <wp:inline distT="0" distB="0" distL="0" distR="0" wp14:anchorId="37EC8398" wp14:editId="07813524">
            <wp:extent cx="361950" cy="361950"/>
            <wp:effectExtent l="0" t="0" r="0" b="0"/>
            <wp:docPr id="3" name="Immagine 3" descr="Facebook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" descr="Facebook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0A27">
      <w:headerReference w:type="default" r:id="rId1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B6C" w:rsidRDefault="00217B6C" w:rsidP="00560B57">
      <w:pPr>
        <w:spacing w:line="240" w:lineRule="auto"/>
      </w:pPr>
      <w:r>
        <w:separator/>
      </w:r>
    </w:p>
  </w:endnote>
  <w:endnote w:type="continuationSeparator" w:id="0">
    <w:p w:rsidR="00217B6C" w:rsidRDefault="00217B6C" w:rsidP="00560B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Bold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B6C" w:rsidRDefault="00217B6C" w:rsidP="00560B57">
      <w:pPr>
        <w:spacing w:line="240" w:lineRule="auto"/>
      </w:pPr>
      <w:r>
        <w:separator/>
      </w:r>
    </w:p>
  </w:footnote>
  <w:footnote w:type="continuationSeparator" w:id="0">
    <w:p w:rsidR="00217B6C" w:rsidRDefault="00217B6C" w:rsidP="00560B5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1EF" w:rsidRDefault="005A213E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0288" behindDoc="1" locked="0" layoutInCell="1" allowOverlap="1" wp14:anchorId="0B2FC556" wp14:editId="42B23E1F">
          <wp:simplePos x="0" y="0"/>
          <wp:positionH relativeFrom="margin">
            <wp:align>right</wp:align>
          </wp:positionH>
          <wp:positionV relativeFrom="paragraph">
            <wp:posOffset>-325755</wp:posOffset>
          </wp:positionV>
          <wp:extent cx="543560" cy="768350"/>
          <wp:effectExtent l="0" t="0" r="8890" b="0"/>
          <wp:wrapNone/>
          <wp:docPr id="6" name="Immagine 6" descr="Loghi - Lunathica - 2016 - Festival Teatro di Strada - 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magine 4" descr="Loghi - Lunathica - 2016 - Festival Teatro di Strada - 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560" cy="76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4B0608D9" wp14:editId="418E41A7">
          <wp:simplePos x="0" y="0"/>
          <wp:positionH relativeFrom="margin">
            <wp:align>left</wp:align>
          </wp:positionH>
          <wp:positionV relativeFrom="paragraph">
            <wp:posOffset>-230505</wp:posOffset>
          </wp:positionV>
          <wp:extent cx="566420" cy="558800"/>
          <wp:effectExtent l="0" t="0" r="5080" b="0"/>
          <wp:wrapNone/>
          <wp:docPr id="5" name="Immagin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20" cy="5588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B57"/>
    <w:rsid w:val="001D3D10"/>
    <w:rsid w:val="00217B6C"/>
    <w:rsid w:val="00294477"/>
    <w:rsid w:val="00560B57"/>
    <w:rsid w:val="005A213E"/>
    <w:rsid w:val="00612958"/>
    <w:rsid w:val="006E3265"/>
    <w:rsid w:val="008C0A27"/>
    <w:rsid w:val="00AE2B8F"/>
    <w:rsid w:val="00F90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00" w:afterAutospacing="1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0B57"/>
    <w:pPr>
      <w:widowControl w:val="0"/>
      <w:suppressAutoHyphens/>
      <w:autoSpaceDN w:val="0"/>
      <w:spacing w:after="0" w:afterAutospacing="0" w:line="256" w:lineRule="auto"/>
    </w:pPr>
    <w:rPr>
      <w:rFonts w:ascii="Calibri" w:eastAsia="SimSun" w:hAnsi="Calibri" w:cs="Calibri"/>
      <w:kern w:val="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60B57"/>
    <w:pPr>
      <w:widowControl/>
      <w:tabs>
        <w:tab w:val="center" w:pos="4819"/>
        <w:tab w:val="right" w:pos="9638"/>
      </w:tabs>
      <w:suppressAutoHyphens w:val="0"/>
      <w:autoSpaceDN/>
      <w:spacing w:afterAutospacing="1" w:line="240" w:lineRule="auto"/>
    </w:pPr>
    <w:rPr>
      <w:rFonts w:asciiTheme="minorHAnsi" w:eastAsiaTheme="minorHAnsi" w:hAnsiTheme="minorHAnsi" w:cstheme="minorBidi"/>
      <w:kern w:val="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60B57"/>
  </w:style>
  <w:style w:type="paragraph" w:styleId="Pidipagina">
    <w:name w:val="footer"/>
    <w:basedOn w:val="Normale"/>
    <w:link w:val="PidipaginaCarattere"/>
    <w:uiPriority w:val="99"/>
    <w:unhideWhenUsed/>
    <w:rsid w:val="00560B57"/>
    <w:pPr>
      <w:widowControl/>
      <w:tabs>
        <w:tab w:val="center" w:pos="4819"/>
        <w:tab w:val="right" w:pos="9638"/>
      </w:tabs>
      <w:suppressAutoHyphens w:val="0"/>
      <w:autoSpaceDN/>
      <w:spacing w:afterAutospacing="1" w:line="240" w:lineRule="auto"/>
    </w:pPr>
    <w:rPr>
      <w:rFonts w:asciiTheme="minorHAnsi" w:eastAsiaTheme="minorHAnsi" w:hAnsiTheme="minorHAnsi" w:cstheme="minorBidi"/>
      <w:kern w:val="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60B57"/>
  </w:style>
  <w:style w:type="character" w:styleId="Collegamentoipertestuale">
    <w:name w:val="Hyperlink"/>
    <w:semiHidden/>
    <w:unhideWhenUsed/>
    <w:rsid w:val="00560B57"/>
    <w:rPr>
      <w:color w:val="0000FF"/>
      <w:u w:val="single"/>
    </w:rPr>
  </w:style>
  <w:style w:type="paragraph" w:customStyle="1" w:styleId="Standard">
    <w:name w:val="Standard"/>
    <w:rsid w:val="00560B57"/>
    <w:pPr>
      <w:suppressAutoHyphens/>
      <w:autoSpaceDN w:val="0"/>
      <w:spacing w:after="160" w:afterAutospacing="0" w:line="249" w:lineRule="auto"/>
      <w:jc w:val="left"/>
    </w:pPr>
    <w:rPr>
      <w:rFonts w:ascii="Calibri" w:eastAsia="Times New Roman" w:hAnsi="Calibri" w:cs="Times New Roman"/>
      <w:kern w:val="3"/>
      <w:lang w:eastAsia="it-IT"/>
    </w:rPr>
  </w:style>
  <w:style w:type="paragraph" w:customStyle="1" w:styleId="Corpodeltesto1">
    <w:name w:val="Corpo del testo1"/>
    <w:rsid w:val="00560B57"/>
    <w:pPr>
      <w:suppressAutoHyphens/>
      <w:autoSpaceDN w:val="0"/>
      <w:spacing w:after="0" w:afterAutospacing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lang w:eastAsia="ar-SA"/>
    </w:rPr>
  </w:style>
  <w:style w:type="paragraph" w:customStyle="1" w:styleId="Corpodeltesto31">
    <w:name w:val="Corpo del testo 31"/>
    <w:rsid w:val="00560B57"/>
    <w:pPr>
      <w:suppressAutoHyphens/>
      <w:autoSpaceDN w:val="0"/>
      <w:spacing w:after="0" w:afterAutospacing="0" w:line="288" w:lineRule="auto"/>
    </w:pPr>
    <w:rPr>
      <w:rFonts w:ascii="Garamond" w:eastAsia="Garamond" w:hAnsi="Garamond" w:cs="Garamond"/>
      <w:color w:val="0000FF"/>
      <w:kern w:val="3"/>
      <w:sz w:val="24"/>
      <w:szCs w:val="24"/>
      <w:lang w:eastAsia="ar-SA"/>
    </w:rPr>
  </w:style>
  <w:style w:type="paragraph" w:customStyle="1" w:styleId="Titolo31">
    <w:name w:val="Titolo 31"/>
    <w:rsid w:val="00560B57"/>
    <w:pPr>
      <w:keepNext/>
      <w:suppressAutoHyphens/>
      <w:autoSpaceDN w:val="0"/>
      <w:spacing w:after="0" w:afterAutospacing="0" w:line="240" w:lineRule="auto"/>
    </w:pPr>
    <w:rPr>
      <w:rFonts w:ascii="Times New Roman" w:eastAsia="Arial Unicode MS" w:hAnsi="Times New Roman" w:cs="Arial Unicode MS"/>
      <w:color w:val="008000"/>
      <w:kern w:val="3"/>
      <w:sz w:val="32"/>
      <w:szCs w:val="32"/>
      <w:lang w:eastAsia="ar-SA"/>
    </w:rPr>
  </w:style>
  <w:style w:type="paragraph" w:customStyle="1" w:styleId="Normale1">
    <w:name w:val="Normale1"/>
    <w:rsid w:val="00560B57"/>
    <w:pPr>
      <w:suppressAutoHyphens/>
      <w:autoSpaceDN w:val="0"/>
      <w:spacing w:after="0" w:afterAutospacing="0" w:line="240" w:lineRule="auto"/>
      <w:jc w:val="left"/>
    </w:pPr>
    <w:rPr>
      <w:rFonts w:ascii="Century Gothic" w:eastAsia="Arial Unicode MS" w:hAnsi="Century Gothic" w:cs="Arial Unicode MS"/>
      <w:smallCaps/>
      <w:color w:val="000000"/>
      <w:kern w:val="3"/>
      <w:sz w:val="24"/>
      <w:szCs w:val="24"/>
      <w:lang w:eastAsia="ar-SA"/>
    </w:rPr>
  </w:style>
  <w:style w:type="paragraph" w:styleId="NormaleWeb">
    <w:name w:val="Normal (Web)"/>
    <w:basedOn w:val="Standard"/>
    <w:unhideWhenUsed/>
    <w:rsid w:val="00560B57"/>
    <w:pPr>
      <w:spacing w:before="28" w:after="100" w:line="240" w:lineRule="auto"/>
    </w:pPr>
    <w:rPr>
      <w:rFonts w:ascii="Times New Roman" w:hAnsi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129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12958"/>
    <w:rPr>
      <w:rFonts w:ascii="Tahoma" w:eastAsia="SimSun" w:hAnsi="Tahoma" w:cs="Tahoma"/>
      <w:kern w:val="3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00" w:afterAutospacing="1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0B57"/>
    <w:pPr>
      <w:widowControl w:val="0"/>
      <w:suppressAutoHyphens/>
      <w:autoSpaceDN w:val="0"/>
      <w:spacing w:after="0" w:afterAutospacing="0" w:line="256" w:lineRule="auto"/>
    </w:pPr>
    <w:rPr>
      <w:rFonts w:ascii="Calibri" w:eastAsia="SimSun" w:hAnsi="Calibri" w:cs="Calibri"/>
      <w:kern w:val="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60B57"/>
    <w:pPr>
      <w:widowControl/>
      <w:tabs>
        <w:tab w:val="center" w:pos="4819"/>
        <w:tab w:val="right" w:pos="9638"/>
      </w:tabs>
      <w:suppressAutoHyphens w:val="0"/>
      <w:autoSpaceDN/>
      <w:spacing w:afterAutospacing="1" w:line="240" w:lineRule="auto"/>
    </w:pPr>
    <w:rPr>
      <w:rFonts w:asciiTheme="minorHAnsi" w:eastAsiaTheme="minorHAnsi" w:hAnsiTheme="minorHAnsi" w:cstheme="minorBidi"/>
      <w:kern w:val="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60B57"/>
  </w:style>
  <w:style w:type="paragraph" w:styleId="Pidipagina">
    <w:name w:val="footer"/>
    <w:basedOn w:val="Normale"/>
    <w:link w:val="PidipaginaCarattere"/>
    <w:uiPriority w:val="99"/>
    <w:unhideWhenUsed/>
    <w:rsid w:val="00560B57"/>
    <w:pPr>
      <w:widowControl/>
      <w:tabs>
        <w:tab w:val="center" w:pos="4819"/>
        <w:tab w:val="right" w:pos="9638"/>
      </w:tabs>
      <w:suppressAutoHyphens w:val="0"/>
      <w:autoSpaceDN/>
      <w:spacing w:afterAutospacing="1" w:line="240" w:lineRule="auto"/>
    </w:pPr>
    <w:rPr>
      <w:rFonts w:asciiTheme="minorHAnsi" w:eastAsiaTheme="minorHAnsi" w:hAnsiTheme="minorHAnsi" w:cstheme="minorBidi"/>
      <w:kern w:val="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60B57"/>
  </w:style>
  <w:style w:type="character" w:styleId="Collegamentoipertestuale">
    <w:name w:val="Hyperlink"/>
    <w:semiHidden/>
    <w:unhideWhenUsed/>
    <w:rsid w:val="00560B57"/>
    <w:rPr>
      <w:color w:val="0000FF"/>
      <w:u w:val="single"/>
    </w:rPr>
  </w:style>
  <w:style w:type="paragraph" w:customStyle="1" w:styleId="Standard">
    <w:name w:val="Standard"/>
    <w:rsid w:val="00560B57"/>
    <w:pPr>
      <w:suppressAutoHyphens/>
      <w:autoSpaceDN w:val="0"/>
      <w:spacing w:after="160" w:afterAutospacing="0" w:line="249" w:lineRule="auto"/>
      <w:jc w:val="left"/>
    </w:pPr>
    <w:rPr>
      <w:rFonts w:ascii="Calibri" w:eastAsia="Times New Roman" w:hAnsi="Calibri" w:cs="Times New Roman"/>
      <w:kern w:val="3"/>
      <w:lang w:eastAsia="it-IT"/>
    </w:rPr>
  </w:style>
  <w:style w:type="paragraph" w:customStyle="1" w:styleId="Corpodeltesto1">
    <w:name w:val="Corpo del testo1"/>
    <w:rsid w:val="00560B57"/>
    <w:pPr>
      <w:suppressAutoHyphens/>
      <w:autoSpaceDN w:val="0"/>
      <w:spacing w:after="0" w:afterAutospacing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lang w:eastAsia="ar-SA"/>
    </w:rPr>
  </w:style>
  <w:style w:type="paragraph" w:customStyle="1" w:styleId="Corpodeltesto31">
    <w:name w:val="Corpo del testo 31"/>
    <w:rsid w:val="00560B57"/>
    <w:pPr>
      <w:suppressAutoHyphens/>
      <w:autoSpaceDN w:val="0"/>
      <w:spacing w:after="0" w:afterAutospacing="0" w:line="288" w:lineRule="auto"/>
    </w:pPr>
    <w:rPr>
      <w:rFonts w:ascii="Garamond" w:eastAsia="Garamond" w:hAnsi="Garamond" w:cs="Garamond"/>
      <w:color w:val="0000FF"/>
      <w:kern w:val="3"/>
      <w:sz w:val="24"/>
      <w:szCs w:val="24"/>
      <w:lang w:eastAsia="ar-SA"/>
    </w:rPr>
  </w:style>
  <w:style w:type="paragraph" w:customStyle="1" w:styleId="Titolo31">
    <w:name w:val="Titolo 31"/>
    <w:rsid w:val="00560B57"/>
    <w:pPr>
      <w:keepNext/>
      <w:suppressAutoHyphens/>
      <w:autoSpaceDN w:val="0"/>
      <w:spacing w:after="0" w:afterAutospacing="0" w:line="240" w:lineRule="auto"/>
    </w:pPr>
    <w:rPr>
      <w:rFonts w:ascii="Times New Roman" w:eastAsia="Arial Unicode MS" w:hAnsi="Times New Roman" w:cs="Arial Unicode MS"/>
      <w:color w:val="008000"/>
      <w:kern w:val="3"/>
      <w:sz w:val="32"/>
      <w:szCs w:val="32"/>
      <w:lang w:eastAsia="ar-SA"/>
    </w:rPr>
  </w:style>
  <w:style w:type="paragraph" w:customStyle="1" w:styleId="Normale1">
    <w:name w:val="Normale1"/>
    <w:rsid w:val="00560B57"/>
    <w:pPr>
      <w:suppressAutoHyphens/>
      <w:autoSpaceDN w:val="0"/>
      <w:spacing w:after="0" w:afterAutospacing="0" w:line="240" w:lineRule="auto"/>
      <w:jc w:val="left"/>
    </w:pPr>
    <w:rPr>
      <w:rFonts w:ascii="Century Gothic" w:eastAsia="Arial Unicode MS" w:hAnsi="Century Gothic" w:cs="Arial Unicode MS"/>
      <w:smallCaps/>
      <w:color w:val="000000"/>
      <w:kern w:val="3"/>
      <w:sz w:val="24"/>
      <w:szCs w:val="24"/>
      <w:lang w:eastAsia="ar-SA"/>
    </w:rPr>
  </w:style>
  <w:style w:type="paragraph" w:styleId="NormaleWeb">
    <w:name w:val="Normal (Web)"/>
    <w:basedOn w:val="Standard"/>
    <w:unhideWhenUsed/>
    <w:rsid w:val="00560B57"/>
    <w:pPr>
      <w:spacing w:before="28" w:after="100" w:line="240" w:lineRule="auto"/>
    </w:pPr>
    <w:rPr>
      <w:rFonts w:ascii="Times New Roman" w:hAnsi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129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12958"/>
    <w:rPr>
      <w:rFonts w:ascii="Tahoma" w:eastAsia="SimSun" w:hAnsi="Tahoma" w:cs="Tahoma"/>
      <w:kern w:val="3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lunatici.it" TargetMode="External"/><Relationship Id="rId13" Type="http://schemas.openxmlformats.org/officeDocument/2006/relationships/hyperlink" Target="https://twitter.com/Lunathica_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image" Target="media/image4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instagram.com/festival_lunathica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acebook.com/rassegna.lunathica" TargetMode="External"/><Relationship Id="rId10" Type="http://schemas.openxmlformats.org/officeDocument/2006/relationships/hyperlink" Target="http://www.facebook.com/rassegna.lunathica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file:///D:\1\LUNATHICA\Cartella%20Promo\Progetto\Progetto%20per%20sponsor\www.lunathica.it" TargetMode="Externa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937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Fabiana Re</dc:creator>
  <cp:lastModifiedBy>duilio chiarle</cp:lastModifiedBy>
  <cp:revision>2</cp:revision>
  <dcterms:created xsi:type="dcterms:W3CDTF">2017-05-16T10:39:00Z</dcterms:created>
  <dcterms:modified xsi:type="dcterms:W3CDTF">2017-05-16T10:39:00Z</dcterms:modified>
</cp:coreProperties>
</file>